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6BA39" w14:textId="77777777" w:rsidR="00064E22" w:rsidRPr="00EF763D" w:rsidRDefault="00064E22" w:rsidP="00064E22">
      <w:pPr>
        <w:shd w:val="clear" w:color="auto" w:fill="FFFFFF"/>
        <w:spacing w:after="0" w:line="240" w:lineRule="auto"/>
        <w:jc w:val="center"/>
        <w:rPr>
          <w:rFonts w:ascii="GHEA Grapalat" w:eastAsia="Times New Roman" w:hAnsi="GHEA Grapalat"/>
          <w:color w:val="000000"/>
          <w:sz w:val="20"/>
          <w:szCs w:val="20"/>
        </w:rPr>
      </w:pPr>
      <w:r w:rsidRPr="00050223">
        <w:rPr>
          <w:rFonts w:ascii="GHEA Grapalat" w:eastAsia="Times New Roman" w:hAnsi="GHEA Grapalat"/>
          <w:b/>
          <w:bCs/>
          <w:color w:val="000000"/>
          <w:sz w:val="20"/>
          <w:szCs w:val="20"/>
        </w:rPr>
        <w:t>Հ</w:t>
      </w:r>
      <w:r w:rsidRPr="00050223">
        <w:rPr>
          <w:rFonts w:eastAsia="Times New Roman" w:cs="Calibri"/>
          <w:b/>
          <w:bCs/>
          <w:color w:val="000000"/>
          <w:sz w:val="20"/>
          <w:szCs w:val="20"/>
        </w:rPr>
        <w:t> </w:t>
      </w:r>
      <w:r w:rsidRPr="00050223">
        <w:rPr>
          <w:rFonts w:ascii="GHEA Grapalat" w:eastAsia="Times New Roman" w:hAnsi="GHEA Grapalat"/>
          <w:b/>
          <w:bCs/>
          <w:color w:val="000000"/>
          <w:sz w:val="20"/>
          <w:szCs w:val="20"/>
        </w:rPr>
        <w:t>Ա Շ Վ Ե Տ Վ Ո Ւ Թ Յ Ո Ւ Ն</w:t>
      </w:r>
      <w:r w:rsidRPr="00050223">
        <w:rPr>
          <w:rFonts w:eastAsia="Times New Roman" w:cs="Calibri"/>
          <w:b/>
          <w:bCs/>
          <w:color w:val="000000"/>
          <w:sz w:val="20"/>
          <w:szCs w:val="20"/>
        </w:rPr>
        <w:t> </w:t>
      </w:r>
    </w:p>
    <w:p w14:paraId="385313B2" w14:textId="77777777" w:rsidR="00064E22" w:rsidRDefault="00064E22" w:rsidP="00064E22">
      <w:pPr>
        <w:shd w:val="clear" w:color="auto" w:fill="FFFFFF"/>
        <w:spacing w:after="0" w:line="240" w:lineRule="auto"/>
        <w:jc w:val="center"/>
        <w:rPr>
          <w:rFonts w:ascii="GHEA Grapalat" w:eastAsia="Times New Roman" w:hAnsi="GHEA Grapalat"/>
          <w:b/>
          <w:sz w:val="20"/>
          <w:szCs w:val="20"/>
        </w:rPr>
      </w:pPr>
      <w:bookmarkStart w:id="0" w:name="_GoBack"/>
      <w:r>
        <w:rPr>
          <w:rFonts w:ascii="GHEA Grapalat" w:eastAsia="Times New Roman" w:hAnsi="GHEA Grapalat"/>
          <w:b/>
          <w:sz w:val="20"/>
          <w:szCs w:val="20"/>
        </w:rPr>
        <w:t>ՀՀ կառավարության 2021 թվականի ապրիլի 8-ի N531-Լ որոշմամբ հաստատված՝ Ք</w:t>
      </w:r>
      <w:r w:rsidRPr="00BD3C13">
        <w:rPr>
          <w:rFonts w:ascii="GHEA Grapalat" w:eastAsia="Times New Roman" w:hAnsi="GHEA Grapalat"/>
          <w:b/>
          <w:sz w:val="20"/>
          <w:szCs w:val="20"/>
        </w:rPr>
        <w:t>աղաքաշինության բնագավառի զարգացման ռազմավարական ծրագրի իրագործումն ապահովող միջոցառումների</w:t>
      </w:r>
      <w:r>
        <w:rPr>
          <w:rFonts w:ascii="GHEA Grapalat" w:eastAsia="Times New Roman" w:hAnsi="GHEA Grapalat"/>
          <w:b/>
          <w:sz w:val="20"/>
          <w:szCs w:val="20"/>
        </w:rPr>
        <w:t xml:space="preserve"> կատարման վերաբերյալ </w:t>
      </w:r>
    </w:p>
    <w:bookmarkEnd w:id="0"/>
    <w:p w14:paraId="66275839" w14:textId="77777777" w:rsidR="00064E22" w:rsidRPr="00BD3C13" w:rsidRDefault="00064E22" w:rsidP="00064E22">
      <w:pPr>
        <w:shd w:val="clear" w:color="auto" w:fill="FFFFFF"/>
        <w:spacing w:after="0" w:line="240" w:lineRule="auto"/>
        <w:rPr>
          <w:rFonts w:ascii="GHEA Grapalat" w:eastAsia="Times New Roman" w:hAnsi="GHEA Grapalat"/>
          <w:b/>
          <w:sz w:val="20"/>
          <w:szCs w:val="20"/>
        </w:rPr>
      </w:pPr>
    </w:p>
    <w:p w14:paraId="4BF52124" w14:textId="77777777" w:rsidR="00AF2A39" w:rsidRPr="003C5B0F" w:rsidRDefault="00AF2A39" w:rsidP="006E08E2">
      <w:pPr>
        <w:spacing w:after="0" w:line="240" w:lineRule="auto"/>
        <w:jc w:val="center"/>
        <w:rPr>
          <w:rFonts w:ascii="GHEA Grapalat" w:hAnsi="GHEA Grapalat" w:cs="Calibri"/>
          <w:color w:val="191919"/>
          <w:sz w:val="20"/>
          <w:szCs w:val="20"/>
          <w:shd w:val="clear" w:color="auto" w:fill="FFFFFF"/>
          <w:lang w:val="hy-AM"/>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853"/>
        <w:gridCol w:w="7431"/>
        <w:gridCol w:w="2349"/>
      </w:tblGrid>
      <w:tr w:rsidR="004F7577" w:rsidRPr="000A63F0" w14:paraId="78793F4F" w14:textId="77777777" w:rsidTr="006019DE">
        <w:trPr>
          <w:trHeight w:val="345"/>
        </w:trPr>
        <w:tc>
          <w:tcPr>
            <w:tcW w:w="671" w:type="dxa"/>
            <w:shd w:val="clear" w:color="auto" w:fill="D9D9D9" w:themeFill="background1" w:themeFillShade="D9"/>
            <w:noWrap/>
          </w:tcPr>
          <w:p w14:paraId="63209806" w14:textId="77777777" w:rsidR="004F7577" w:rsidRPr="000A63F0" w:rsidRDefault="004F7577" w:rsidP="00676E36">
            <w:pPr>
              <w:spacing w:after="0" w:line="240" w:lineRule="auto"/>
              <w:ind w:left="-23"/>
              <w:jc w:val="center"/>
              <w:rPr>
                <w:rFonts w:ascii="GHEA Grapalat" w:hAnsi="GHEA Grapalat" w:cs="GHEA Grapalat"/>
                <w:bCs/>
                <w:sz w:val="20"/>
                <w:szCs w:val="20"/>
                <w:lang w:val="hy-AM"/>
              </w:rPr>
            </w:pPr>
            <w:r w:rsidRPr="000A63F0">
              <w:rPr>
                <w:rFonts w:ascii="GHEA Grapalat" w:hAnsi="GHEA Grapalat" w:cs="GHEA Grapalat"/>
                <w:bCs/>
                <w:sz w:val="20"/>
                <w:szCs w:val="20"/>
                <w:lang w:val="hy-AM"/>
              </w:rPr>
              <w:t>Հ/Հ</w:t>
            </w:r>
          </w:p>
        </w:tc>
        <w:tc>
          <w:tcPr>
            <w:tcW w:w="4853" w:type="dxa"/>
            <w:shd w:val="clear" w:color="auto" w:fill="D9D9D9" w:themeFill="background1" w:themeFillShade="D9"/>
          </w:tcPr>
          <w:p w14:paraId="39EDDF8A" w14:textId="53BB13D6" w:rsidR="006E08E2" w:rsidRPr="000A63F0" w:rsidRDefault="006E08E2" w:rsidP="006E08E2">
            <w:pPr>
              <w:spacing w:after="0" w:line="240" w:lineRule="auto"/>
              <w:ind w:left="-23"/>
              <w:jc w:val="center"/>
              <w:rPr>
                <w:rFonts w:ascii="GHEA Grapalat" w:hAnsi="GHEA Grapalat" w:cs="GHEA Grapalat"/>
                <w:bCs/>
                <w:sz w:val="20"/>
                <w:szCs w:val="20"/>
                <w:lang w:val="hy-AM"/>
              </w:rPr>
            </w:pPr>
            <w:r w:rsidRPr="000A63F0">
              <w:rPr>
                <w:rFonts w:ascii="GHEA Grapalat" w:hAnsi="GHEA Grapalat" w:cs="GHEA Grapalat"/>
                <w:bCs/>
                <w:sz w:val="20"/>
                <w:szCs w:val="20"/>
                <w:lang w:val="hy-AM"/>
              </w:rPr>
              <w:t>Քաղաքաշինության բնագավառի զարգացման ռազմավարական ծրագիր</w:t>
            </w:r>
            <w:r w:rsidRPr="000A63F0">
              <w:rPr>
                <w:rFonts w:ascii="GHEA Grapalat" w:hAnsi="GHEA Grapalat" w:cs="GHEA Grapalat"/>
                <w:bCs/>
                <w:sz w:val="20"/>
                <w:szCs w:val="20"/>
              </w:rPr>
              <w:t>ը</w:t>
            </w:r>
            <w:r w:rsidRPr="000A63F0">
              <w:rPr>
                <w:rFonts w:ascii="GHEA Grapalat" w:hAnsi="GHEA Grapalat" w:cs="GHEA Grapalat"/>
                <w:bCs/>
                <w:sz w:val="20"/>
                <w:szCs w:val="20"/>
                <w:lang w:val="hy-AM"/>
              </w:rPr>
              <w:t xml:space="preserve"> և ծրագրի իրագործումն ապահովող միջոցառումների ցանկ</w:t>
            </w:r>
            <w:r w:rsidRPr="000A63F0">
              <w:rPr>
                <w:rFonts w:ascii="GHEA Grapalat" w:hAnsi="GHEA Grapalat" w:cs="GHEA Grapalat"/>
                <w:bCs/>
                <w:sz w:val="20"/>
                <w:szCs w:val="20"/>
              </w:rPr>
              <w:t>ը</w:t>
            </w:r>
            <w:r w:rsidRPr="000A63F0">
              <w:rPr>
                <w:rFonts w:ascii="GHEA Grapalat" w:hAnsi="GHEA Grapalat" w:cs="GHEA Grapalat"/>
                <w:bCs/>
                <w:sz w:val="20"/>
                <w:szCs w:val="20"/>
                <w:lang w:val="hy-AM"/>
              </w:rPr>
              <w:t xml:space="preserve"> </w:t>
            </w:r>
          </w:p>
          <w:p w14:paraId="747516F6" w14:textId="7F2A352E" w:rsidR="004F7577" w:rsidRPr="000A63F0" w:rsidRDefault="006E08E2" w:rsidP="006E08E2">
            <w:pPr>
              <w:spacing w:after="0" w:line="240" w:lineRule="auto"/>
              <w:ind w:left="-23"/>
              <w:jc w:val="center"/>
              <w:rPr>
                <w:rFonts w:ascii="GHEA Grapalat" w:hAnsi="GHEA Grapalat" w:cs="GHEA Grapalat"/>
                <w:sz w:val="20"/>
                <w:szCs w:val="20"/>
                <w:lang w:val="hy-AM"/>
              </w:rPr>
            </w:pPr>
            <w:r w:rsidRPr="000A63F0">
              <w:rPr>
                <w:rFonts w:ascii="GHEA Grapalat" w:hAnsi="GHEA Grapalat" w:cs="GHEA Grapalat"/>
                <w:bCs/>
                <w:sz w:val="20"/>
                <w:szCs w:val="20"/>
                <w:lang w:val="hy-AM"/>
              </w:rPr>
              <w:t>(</w:t>
            </w:r>
            <w:r w:rsidRPr="000A63F0">
              <w:rPr>
                <w:rFonts w:ascii="GHEA Grapalat" w:hAnsi="GHEA Grapalat" w:cs="GHEA Grapalat"/>
                <w:bCs/>
                <w:sz w:val="20"/>
                <w:szCs w:val="20"/>
              </w:rPr>
              <w:t xml:space="preserve">հաստատվել է 2021 թվականի </w:t>
            </w:r>
            <w:r w:rsidRPr="000A63F0">
              <w:rPr>
                <w:rFonts w:ascii="GHEA Grapalat" w:hAnsi="GHEA Grapalat" w:cs="GHEA Grapalat"/>
                <w:sz w:val="20"/>
                <w:szCs w:val="20"/>
                <w:lang w:val="hy-AM"/>
              </w:rPr>
              <w:t>ապրիլի</w:t>
            </w:r>
            <w:r w:rsidRPr="000A63F0">
              <w:rPr>
                <w:rFonts w:ascii="GHEA Grapalat" w:hAnsi="GHEA Grapalat" w:cs="GHEA Grapalat"/>
                <w:sz w:val="20"/>
                <w:szCs w:val="20"/>
              </w:rPr>
              <w:t xml:space="preserve"> 8-ի</w:t>
            </w:r>
            <w:r w:rsidRPr="000A63F0">
              <w:rPr>
                <w:rFonts w:ascii="GHEA Grapalat" w:hAnsi="GHEA Grapalat" w:cs="GHEA Grapalat"/>
                <w:sz w:val="20"/>
                <w:szCs w:val="20"/>
                <w:lang w:val="hy-AM"/>
              </w:rPr>
              <w:t xml:space="preserve"> N531-Լ</w:t>
            </w:r>
            <w:r w:rsidRPr="000A63F0">
              <w:rPr>
                <w:rFonts w:ascii="GHEA Grapalat" w:hAnsi="GHEA Grapalat" w:cs="GHEA Grapalat"/>
                <w:sz w:val="20"/>
                <w:szCs w:val="20"/>
              </w:rPr>
              <w:t xml:space="preserve"> որոշմամբ</w:t>
            </w:r>
            <w:r w:rsidRPr="000A63F0">
              <w:rPr>
                <w:rFonts w:ascii="GHEA Grapalat" w:hAnsi="GHEA Grapalat" w:cs="GHEA Grapalat"/>
                <w:bCs/>
                <w:sz w:val="20"/>
                <w:szCs w:val="20"/>
                <w:lang w:val="hy-AM"/>
              </w:rPr>
              <w:t>)</w:t>
            </w:r>
          </w:p>
        </w:tc>
        <w:tc>
          <w:tcPr>
            <w:tcW w:w="7431" w:type="dxa"/>
            <w:shd w:val="clear" w:color="auto" w:fill="D9D9D9" w:themeFill="background1" w:themeFillShade="D9"/>
          </w:tcPr>
          <w:p w14:paraId="4AFED414" w14:textId="77777777" w:rsidR="004F7577" w:rsidRPr="000A63F0" w:rsidRDefault="004F7577" w:rsidP="00676E36">
            <w:pPr>
              <w:spacing w:after="0" w:line="240" w:lineRule="auto"/>
              <w:ind w:left="-23"/>
              <w:jc w:val="center"/>
              <w:rPr>
                <w:rFonts w:ascii="GHEA Grapalat" w:hAnsi="GHEA Grapalat" w:cs="GHEA Grapalat"/>
                <w:bCs/>
                <w:sz w:val="20"/>
                <w:szCs w:val="20"/>
                <w:lang w:val="hy-AM"/>
              </w:rPr>
            </w:pPr>
            <w:r w:rsidRPr="000A63F0">
              <w:rPr>
                <w:rFonts w:ascii="GHEA Grapalat" w:hAnsi="GHEA Grapalat" w:cs="GHEA Grapalat"/>
                <w:sz w:val="20"/>
                <w:szCs w:val="20"/>
                <w:lang w:val="hy-AM"/>
              </w:rPr>
              <w:t>Կատարման ընթացիկ վիճակը</w:t>
            </w:r>
          </w:p>
        </w:tc>
        <w:tc>
          <w:tcPr>
            <w:tcW w:w="2349" w:type="dxa"/>
            <w:shd w:val="clear" w:color="auto" w:fill="D9D9D9" w:themeFill="background1" w:themeFillShade="D9"/>
          </w:tcPr>
          <w:p w14:paraId="2D1ACEB8" w14:textId="77777777" w:rsidR="004F7577" w:rsidRPr="000A63F0" w:rsidRDefault="004F7577" w:rsidP="00676E36">
            <w:pPr>
              <w:spacing w:after="0" w:line="240" w:lineRule="auto"/>
              <w:ind w:left="-23"/>
              <w:jc w:val="center"/>
              <w:rPr>
                <w:rFonts w:ascii="GHEA Grapalat" w:hAnsi="GHEA Grapalat" w:cs="GHEA Grapalat"/>
                <w:bCs/>
                <w:sz w:val="20"/>
                <w:szCs w:val="20"/>
                <w:lang w:val="hy-AM"/>
              </w:rPr>
            </w:pPr>
            <w:r w:rsidRPr="000A63F0">
              <w:rPr>
                <w:rFonts w:ascii="GHEA Grapalat" w:hAnsi="GHEA Grapalat" w:cs="GHEA Grapalat"/>
                <w:bCs/>
                <w:sz w:val="20"/>
                <w:szCs w:val="20"/>
                <w:lang w:val="hy-AM"/>
              </w:rPr>
              <w:t>Ծանոթություն</w:t>
            </w:r>
          </w:p>
        </w:tc>
      </w:tr>
    </w:tbl>
    <w:p w14:paraId="000111D2" w14:textId="77777777" w:rsidR="004F7577" w:rsidRPr="000A63F0" w:rsidRDefault="004F7577" w:rsidP="002B4B99">
      <w:pPr>
        <w:spacing w:after="0" w:line="240" w:lineRule="auto"/>
        <w:ind w:firstLine="567"/>
        <w:jc w:val="center"/>
        <w:rPr>
          <w:rFonts w:ascii="GHEA Grapalat" w:hAnsi="GHEA Grapalat"/>
          <w:b/>
          <w:color w:val="000000"/>
          <w:sz w:val="6"/>
          <w:szCs w:val="6"/>
          <w:lang w:val="hy-AM"/>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630"/>
        <w:gridCol w:w="23"/>
        <w:gridCol w:w="4994"/>
        <w:gridCol w:w="7088"/>
        <w:gridCol w:w="2552"/>
      </w:tblGrid>
      <w:tr w:rsidR="002B4B99" w:rsidRPr="000A63F0" w14:paraId="5033E5B6" w14:textId="77777777" w:rsidTr="00595FF2">
        <w:trPr>
          <w:trHeight w:val="64"/>
          <w:tblHeader/>
        </w:trPr>
        <w:tc>
          <w:tcPr>
            <w:tcW w:w="671" w:type="dxa"/>
            <w:gridSpan w:val="3"/>
            <w:shd w:val="clear" w:color="auto" w:fill="D9D9D9" w:themeFill="background1" w:themeFillShade="D9"/>
            <w:noWrap/>
          </w:tcPr>
          <w:p w14:paraId="6C02C0AC" w14:textId="1BBB04A6" w:rsidR="002B4B99" w:rsidRPr="000A63F0" w:rsidRDefault="002B4B99" w:rsidP="002B4B99">
            <w:pPr>
              <w:spacing w:after="0" w:line="240" w:lineRule="auto"/>
              <w:ind w:left="-23"/>
              <w:jc w:val="center"/>
              <w:rPr>
                <w:rFonts w:ascii="GHEA Grapalat" w:hAnsi="GHEA Grapalat" w:cs="GHEA Grapalat"/>
                <w:bCs/>
                <w:sz w:val="16"/>
                <w:szCs w:val="16"/>
                <w:lang w:val="hy-AM"/>
              </w:rPr>
            </w:pPr>
            <w:r w:rsidRPr="000A63F0">
              <w:rPr>
                <w:rFonts w:ascii="GHEA Grapalat" w:hAnsi="GHEA Grapalat" w:cs="GHEA Grapalat"/>
                <w:bCs/>
                <w:sz w:val="16"/>
                <w:szCs w:val="16"/>
                <w:lang w:val="hy-AM"/>
              </w:rPr>
              <w:t>1</w:t>
            </w:r>
          </w:p>
        </w:tc>
        <w:tc>
          <w:tcPr>
            <w:tcW w:w="4994" w:type="dxa"/>
            <w:shd w:val="clear" w:color="auto" w:fill="D9D9D9" w:themeFill="background1" w:themeFillShade="D9"/>
          </w:tcPr>
          <w:p w14:paraId="40A6863D" w14:textId="70AE144A" w:rsidR="002B4B99" w:rsidRPr="000A63F0" w:rsidRDefault="002B4B99" w:rsidP="002B4B99">
            <w:pPr>
              <w:spacing w:after="0" w:line="240" w:lineRule="auto"/>
              <w:ind w:left="-23"/>
              <w:jc w:val="center"/>
              <w:rPr>
                <w:rFonts w:ascii="GHEA Grapalat" w:hAnsi="GHEA Grapalat" w:cs="GHEA Grapalat"/>
                <w:bCs/>
                <w:sz w:val="16"/>
                <w:szCs w:val="16"/>
                <w:lang w:val="hy-AM"/>
              </w:rPr>
            </w:pPr>
            <w:r w:rsidRPr="000A63F0">
              <w:rPr>
                <w:rFonts w:ascii="GHEA Grapalat" w:hAnsi="GHEA Grapalat" w:cs="GHEA Grapalat"/>
                <w:bCs/>
                <w:sz w:val="16"/>
                <w:szCs w:val="16"/>
                <w:lang w:val="hy-AM"/>
              </w:rPr>
              <w:t>2</w:t>
            </w:r>
          </w:p>
        </w:tc>
        <w:tc>
          <w:tcPr>
            <w:tcW w:w="7088" w:type="dxa"/>
            <w:shd w:val="clear" w:color="auto" w:fill="D9D9D9" w:themeFill="background1" w:themeFillShade="D9"/>
          </w:tcPr>
          <w:p w14:paraId="4F78A076" w14:textId="614D5FBB" w:rsidR="002B4B99" w:rsidRPr="000A63F0" w:rsidRDefault="002B4B99" w:rsidP="002B4B99">
            <w:pPr>
              <w:spacing w:after="0" w:line="240" w:lineRule="auto"/>
              <w:ind w:left="-23"/>
              <w:jc w:val="center"/>
              <w:rPr>
                <w:rFonts w:ascii="GHEA Grapalat" w:hAnsi="GHEA Grapalat" w:cs="GHEA Grapalat"/>
                <w:sz w:val="16"/>
                <w:szCs w:val="16"/>
                <w:lang w:val="hy-AM"/>
              </w:rPr>
            </w:pPr>
            <w:r w:rsidRPr="000A63F0">
              <w:rPr>
                <w:rFonts w:ascii="GHEA Grapalat" w:hAnsi="GHEA Grapalat" w:cs="GHEA Grapalat"/>
                <w:sz w:val="16"/>
                <w:szCs w:val="16"/>
                <w:lang w:val="hy-AM"/>
              </w:rPr>
              <w:t>3</w:t>
            </w:r>
          </w:p>
        </w:tc>
        <w:tc>
          <w:tcPr>
            <w:tcW w:w="2552" w:type="dxa"/>
            <w:shd w:val="clear" w:color="auto" w:fill="D9D9D9" w:themeFill="background1" w:themeFillShade="D9"/>
          </w:tcPr>
          <w:p w14:paraId="61B0A196" w14:textId="705E64B8" w:rsidR="002B4B99" w:rsidRPr="000A63F0" w:rsidRDefault="002B4B99" w:rsidP="002B4B99">
            <w:pPr>
              <w:spacing w:after="0" w:line="240" w:lineRule="auto"/>
              <w:ind w:left="-23"/>
              <w:jc w:val="center"/>
              <w:rPr>
                <w:rFonts w:ascii="GHEA Grapalat" w:hAnsi="GHEA Grapalat" w:cs="GHEA Grapalat"/>
                <w:bCs/>
                <w:sz w:val="16"/>
                <w:szCs w:val="16"/>
                <w:lang w:val="hy-AM"/>
              </w:rPr>
            </w:pPr>
            <w:r w:rsidRPr="000A63F0">
              <w:rPr>
                <w:rFonts w:ascii="GHEA Grapalat" w:hAnsi="GHEA Grapalat" w:cs="GHEA Grapalat"/>
                <w:bCs/>
                <w:sz w:val="16"/>
                <w:szCs w:val="16"/>
                <w:lang w:val="hy-AM"/>
              </w:rPr>
              <w:t>4</w:t>
            </w:r>
          </w:p>
        </w:tc>
      </w:tr>
      <w:tr w:rsidR="0082385E" w:rsidRPr="000A63F0" w14:paraId="2E60D65F" w14:textId="77777777" w:rsidTr="00595FF2">
        <w:trPr>
          <w:trHeight w:val="300"/>
        </w:trPr>
        <w:tc>
          <w:tcPr>
            <w:tcW w:w="671" w:type="dxa"/>
            <w:gridSpan w:val="3"/>
            <w:noWrap/>
          </w:tcPr>
          <w:p w14:paraId="043AAAB8" w14:textId="01BD097F" w:rsidR="0082385E" w:rsidRPr="000A63F0" w:rsidRDefault="0082385E" w:rsidP="0082385E">
            <w:pPr>
              <w:spacing w:after="0" w:line="240" w:lineRule="auto"/>
              <w:ind w:left="-23"/>
              <w:jc w:val="center"/>
              <w:rPr>
                <w:rFonts w:ascii="GHEA Grapalat" w:hAnsi="GHEA Grapalat" w:cs="GHEA Grapalat"/>
                <w:sz w:val="20"/>
                <w:szCs w:val="20"/>
                <w:lang w:val="hy-AM"/>
              </w:rPr>
            </w:pPr>
            <w:r w:rsidRPr="000A63F0">
              <w:rPr>
                <w:rFonts w:ascii="GHEA Grapalat" w:hAnsi="GHEA Grapalat" w:cs="GHEA Grapalat"/>
                <w:sz w:val="20"/>
                <w:szCs w:val="20"/>
                <w:lang w:val="hy-AM"/>
              </w:rPr>
              <w:t>1</w:t>
            </w:r>
          </w:p>
        </w:tc>
        <w:tc>
          <w:tcPr>
            <w:tcW w:w="4994" w:type="dxa"/>
            <w:shd w:val="clear" w:color="auto" w:fill="auto"/>
            <w:noWrap/>
            <w:hideMark/>
          </w:tcPr>
          <w:p w14:paraId="59B41835" w14:textId="77777777" w:rsidR="0082385E" w:rsidRPr="000A63F0" w:rsidRDefault="0082385E" w:rsidP="0082385E">
            <w:pPr>
              <w:numPr>
                <w:ilvl w:val="1"/>
                <w:numId w:val="7"/>
              </w:numPr>
              <w:tabs>
                <w:tab w:val="left" w:pos="225"/>
              </w:tabs>
              <w:spacing w:after="0" w:line="240" w:lineRule="auto"/>
              <w:ind w:left="-23" w:firstLine="0"/>
              <w:rPr>
                <w:rFonts w:ascii="GHEA Grapalat" w:hAnsi="GHEA Grapalat" w:cs="GHEA Grapalat"/>
                <w:sz w:val="20"/>
                <w:szCs w:val="20"/>
                <w:lang w:val="hy-AM"/>
              </w:rPr>
            </w:pPr>
            <w:r w:rsidRPr="000A63F0">
              <w:rPr>
                <w:rFonts w:ascii="GHEA Grapalat" w:hAnsi="GHEA Grapalat" w:cs="GHEA Grapalat"/>
                <w:sz w:val="20"/>
                <w:szCs w:val="20"/>
                <w:lang w:val="hy-AM"/>
              </w:rPr>
              <w:t>Կառուցապատման թույլտվությունների տրամադրման գործառույթների զգալի մասը իրականացնել էլեկտրոնային եղանակով՝ e-permits միասնական համակարգի միջոցով, դիտարկելով այն որպես էլեկտրոնային մեկ հարթակ, որտեղ կգործեն ընթացակարգին մասնակից բոլոր մարմինները և կազմակերպությունները</w:t>
            </w:r>
          </w:p>
          <w:p w14:paraId="6D117F09" w14:textId="77777777" w:rsidR="0082385E" w:rsidRPr="000A63F0" w:rsidRDefault="0082385E" w:rsidP="0082385E">
            <w:pPr>
              <w:tabs>
                <w:tab w:val="left" w:pos="225"/>
              </w:tabs>
              <w:spacing w:after="0" w:line="240" w:lineRule="auto"/>
              <w:rPr>
                <w:rFonts w:ascii="GHEA Grapalat" w:hAnsi="GHEA Grapalat" w:cs="GHEA Grapalat"/>
                <w:sz w:val="20"/>
                <w:szCs w:val="20"/>
                <w:lang w:val="hy-AM"/>
              </w:rPr>
            </w:pPr>
          </w:p>
          <w:p w14:paraId="53436C5D" w14:textId="058AB9A1" w:rsidR="0082385E" w:rsidRPr="000A63F0" w:rsidRDefault="0082385E" w:rsidP="004838E6">
            <w:pPr>
              <w:tabs>
                <w:tab w:val="left" w:pos="225"/>
              </w:tabs>
              <w:spacing w:after="0" w:line="240" w:lineRule="auto"/>
              <w:rPr>
                <w:rFonts w:ascii="GHEA Grapalat" w:hAnsi="GHEA Grapalat" w:cs="GHEA Grapalat"/>
                <w:sz w:val="20"/>
                <w:szCs w:val="20"/>
              </w:rPr>
            </w:pPr>
            <w:r w:rsidRPr="000A63F0">
              <w:rPr>
                <w:rFonts w:ascii="GHEA Grapalat" w:hAnsi="GHEA Grapalat" w:cs="GHEA Grapalat"/>
                <w:sz w:val="20"/>
                <w:szCs w:val="20"/>
                <w:lang w:val="hy-AM"/>
              </w:rPr>
              <w:t>Ժամկետ՝ 2021</w:t>
            </w:r>
            <w:r w:rsidR="004838E6" w:rsidRPr="000A63F0">
              <w:rPr>
                <w:rFonts w:ascii="GHEA Grapalat" w:hAnsi="GHEA Grapalat" w:cs="GHEA Grapalat"/>
                <w:sz w:val="20"/>
                <w:szCs w:val="20"/>
              </w:rPr>
              <w:t xml:space="preserve"> </w:t>
            </w:r>
            <w:r w:rsidRPr="000A63F0">
              <w:rPr>
                <w:rFonts w:ascii="GHEA Grapalat" w:hAnsi="GHEA Grapalat" w:cs="GHEA Grapalat"/>
                <w:sz w:val="20"/>
                <w:szCs w:val="20"/>
                <w:lang w:val="hy-AM"/>
              </w:rPr>
              <w:t>թ</w:t>
            </w:r>
            <w:r w:rsidR="004838E6" w:rsidRPr="000A63F0">
              <w:rPr>
                <w:rFonts w:ascii="GHEA Grapalat" w:hAnsi="GHEA Grapalat" w:cs="GHEA Grapalat"/>
                <w:sz w:val="20"/>
                <w:szCs w:val="20"/>
              </w:rPr>
              <w:t>վական</w:t>
            </w:r>
          </w:p>
        </w:tc>
        <w:tc>
          <w:tcPr>
            <w:tcW w:w="7088" w:type="dxa"/>
            <w:shd w:val="clear" w:color="auto" w:fill="auto"/>
          </w:tcPr>
          <w:p w14:paraId="00AD0F97" w14:textId="2FBED913" w:rsidR="006019DE" w:rsidRPr="006019DE" w:rsidRDefault="006019DE" w:rsidP="006019DE">
            <w:pPr>
              <w:spacing w:after="120" w:line="240" w:lineRule="auto"/>
              <w:ind w:right="54" w:firstLine="316"/>
              <w:jc w:val="both"/>
              <w:rPr>
                <w:rFonts w:ascii="GHEA Grapalat" w:hAnsi="GHEA Grapalat" w:cs="GHEA Grapalat"/>
                <w:sz w:val="20"/>
                <w:szCs w:val="20"/>
              </w:rPr>
            </w:pPr>
            <w:r w:rsidRPr="006019DE">
              <w:rPr>
                <w:rFonts w:ascii="GHEA Grapalat" w:hAnsi="GHEA Grapalat" w:cs="GHEA Grapalat"/>
                <w:sz w:val="20"/>
                <w:szCs w:val="20"/>
              </w:rPr>
              <w:t>ՀՀ կառավարության կողմից 2021 թվականի դեկտեմբերի 2-ին ընդունվել է</w:t>
            </w:r>
            <w:r>
              <w:rPr>
                <w:rFonts w:ascii="GHEA Grapalat" w:hAnsi="GHEA Grapalat" w:cs="GHEA Grapalat"/>
                <w:sz w:val="20"/>
                <w:szCs w:val="20"/>
              </w:rPr>
              <w:t xml:space="preserve"> </w:t>
            </w:r>
            <w:r w:rsidRPr="006019DE">
              <w:rPr>
                <w:rFonts w:ascii="GHEA Grapalat" w:hAnsi="GHEA Grapalat" w:cs="GHEA Grapalat"/>
                <w:sz w:val="20"/>
                <w:szCs w:val="20"/>
              </w:rPr>
              <w:t>«ՀՀ կառավարության 2015 թվականի մարտի 19-ի N596-Ն որոշման մեջ լրացումներ և փոփոխություններ կատարելու մասին» N1985-Ն ՀՀ կառավարության որոշումը, ըստ որի.</w:t>
            </w:r>
          </w:p>
          <w:p w14:paraId="0A3BCC6E" w14:textId="3DC646A2" w:rsidR="006019DE" w:rsidRDefault="006019DE" w:rsidP="006019DE">
            <w:pPr>
              <w:spacing w:after="120" w:line="240" w:lineRule="auto"/>
              <w:ind w:right="54" w:firstLine="316"/>
              <w:jc w:val="both"/>
              <w:rPr>
                <w:rFonts w:ascii="GHEA Grapalat" w:hAnsi="GHEA Grapalat" w:cs="GHEA Grapalat"/>
                <w:sz w:val="20"/>
                <w:szCs w:val="20"/>
              </w:rPr>
            </w:pPr>
            <w:r w:rsidRPr="006019DE">
              <w:rPr>
                <w:rFonts w:ascii="GHEA Grapalat" w:hAnsi="GHEA Grapalat" w:cs="GHEA Grapalat"/>
                <w:sz w:val="20"/>
                <w:szCs w:val="20"/>
              </w:rPr>
              <w:t>2022 թվականի հունվարի 1-ից Կոտայքի մարզի Նաիրի, Արմավիրի մարզի Էջմիածին, Արարատի մարզի Մասիս և Լոռու մարզի Վանաձոր համայնքներում նախագծման և շինարարության թույլտվությունների տրամադրումն իրականացվում է բացառապես էլեկտրոնային եղանակով՝ e-Permits միասնական համակարգի միջոցով։</w:t>
            </w:r>
          </w:p>
          <w:tbl>
            <w:tblPr>
              <w:tblStyle w:val="TableGrid"/>
              <w:tblW w:w="6840" w:type="dxa"/>
              <w:jc w:val="center"/>
              <w:tblLayout w:type="fixed"/>
              <w:tblLook w:val="04A0" w:firstRow="1" w:lastRow="0" w:firstColumn="1" w:lastColumn="0" w:noHBand="0" w:noVBand="1"/>
            </w:tblPr>
            <w:tblGrid>
              <w:gridCol w:w="450"/>
              <w:gridCol w:w="1890"/>
              <w:gridCol w:w="1175"/>
              <w:gridCol w:w="1440"/>
              <w:gridCol w:w="1885"/>
            </w:tblGrid>
            <w:tr w:rsidR="006019DE" w:rsidRPr="00C85E05" w14:paraId="112874B6" w14:textId="77777777" w:rsidTr="004E1877">
              <w:trPr>
                <w:trHeight w:val="649"/>
                <w:jc w:val="center"/>
              </w:trPr>
              <w:tc>
                <w:tcPr>
                  <w:tcW w:w="450" w:type="dxa"/>
                  <w:vAlign w:val="center"/>
                </w:tcPr>
                <w:p w14:paraId="14622A06" w14:textId="77777777" w:rsidR="006019DE" w:rsidRPr="00C85E05" w:rsidRDefault="006019DE" w:rsidP="006019DE">
                  <w:pPr>
                    <w:ind w:left="27" w:right="131"/>
                    <w:jc w:val="center"/>
                    <w:rPr>
                      <w:rFonts w:ascii="GHEA Grapalat" w:hAnsi="GHEA Grapalat"/>
                      <w:b/>
                      <w:sz w:val="20"/>
                      <w:szCs w:val="20"/>
                      <w:lang w:val="hy-AM"/>
                    </w:rPr>
                  </w:pPr>
                </w:p>
              </w:tc>
              <w:tc>
                <w:tcPr>
                  <w:tcW w:w="1890" w:type="dxa"/>
                  <w:vAlign w:val="center"/>
                </w:tcPr>
                <w:p w14:paraId="14F2EDF1"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t>Համայնքի անվանումը</w:t>
                  </w:r>
                </w:p>
              </w:tc>
              <w:tc>
                <w:tcPr>
                  <w:tcW w:w="1175" w:type="dxa"/>
                  <w:vAlign w:val="center"/>
                </w:tcPr>
                <w:p w14:paraId="469EEE26"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t>531</w:t>
                  </w:r>
                </w:p>
              </w:tc>
              <w:tc>
                <w:tcPr>
                  <w:tcW w:w="1440" w:type="dxa"/>
                  <w:vAlign w:val="center"/>
                </w:tcPr>
                <w:p w14:paraId="5A22F91A"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t>Ստացված</w:t>
                  </w:r>
                </w:p>
                <w:p w14:paraId="0ABB375C"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t>դիմումներ</w:t>
                  </w:r>
                </w:p>
              </w:tc>
              <w:tc>
                <w:tcPr>
                  <w:tcW w:w="1885" w:type="dxa"/>
                  <w:vAlign w:val="center"/>
                </w:tcPr>
                <w:p w14:paraId="4B4780E3"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t>Տրամադրված թույլտվություններ</w:t>
                  </w:r>
                </w:p>
              </w:tc>
            </w:tr>
            <w:tr w:rsidR="006019DE" w:rsidRPr="00C85E05" w14:paraId="0D2BCBCA" w14:textId="77777777" w:rsidTr="004E1877">
              <w:trPr>
                <w:trHeight w:val="325"/>
                <w:jc w:val="center"/>
              </w:trPr>
              <w:tc>
                <w:tcPr>
                  <w:tcW w:w="450" w:type="dxa"/>
                  <w:vAlign w:val="center"/>
                </w:tcPr>
                <w:p w14:paraId="58122157"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t>1</w:t>
                  </w:r>
                </w:p>
              </w:tc>
              <w:tc>
                <w:tcPr>
                  <w:tcW w:w="1890" w:type="dxa"/>
                </w:tcPr>
                <w:p w14:paraId="4A95DB6D"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Մասիս (27 բնակավայր)</w:t>
                  </w:r>
                </w:p>
              </w:tc>
              <w:tc>
                <w:tcPr>
                  <w:tcW w:w="1175" w:type="dxa"/>
                </w:tcPr>
                <w:p w14:paraId="720FAFBF"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81 800</w:t>
                  </w:r>
                </w:p>
              </w:tc>
              <w:tc>
                <w:tcPr>
                  <w:tcW w:w="1440" w:type="dxa"/>
                </w:tcPr>
                <w:p w14:paraId="5ED639B5"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531</w:t>
                  </w:r>
                </w:p>
              </w:tc>
              <w:tc>
                <w:tcPr>
                  <w:tcW w:w="1885" w:type="dxa"/>
                </w:tcPr>
                <w:p w14:paraId="5B70B064"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318 (60%)</w:t>
                  </w:r>
                </w:p>
              </w:tc>
            </w:tr>
            <w:tr w:rsidR="006019DE" w:rsidRPr="00C85E05" w14:paraId="3BCE07EC" w14:textId="77777777" w:rsidTr="004E1877">
              <w:trPr>
                <w:trHeight w:val="280"/>
                <w:jc w:val="center"/>
              </w:trPr>
              <w:tc>
                <w:tcPr>
                  <w:tcW w:w="450" w:type="dxa"/>
                  <w:vAlign w:val="center"/>
                </w:tcPr>
                <w:p w14:paraId="6435C797"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t>2</w:t>
                  </w:r>
                </w:p>
              </w:tc>
              <w:tc>
                <w:tcPr>
                  <w:tcW w:w="1890" w:type="dxa"/>
                </w:tcPr>
                <w:p w14:paraId="7E36E96F"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Վաղարշապատ (2 բնակավայր)</w:t>
                  </w:r>
                </w:p>
              </w:tc>
              <w:tc>
                <w:tcPr>
                  <w:tcW w:w="1175" w:type="dxa"/>
                </w:tcPr>
                <w:p w14:paraId="1BA631A6"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62 880</w:t>
                  </w:r>
                </w:p>
              </w:tc>
              <w:tc>
                <w:tcPr>
                  <w:tcW w:w="1440" w:type="dxa"/>
                </w:tcPr>
                <w:p w14:paraId="51CB7D8D"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167</w:t>
                  </w:r>
                </w:p>
              </w:tc>
              <w:tc>
                <w:tcPr>
                  <w:tcW w:w="1885" w:type="dxa"/>
                </w:tcPr>
                <w:p w14:paraId="069C78AC"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118 (70%)</w:t>
                  </w:r>
                </w:p>
              </w:tc>
            </w:tr>
            <w:tr w:rsidR="006019DE" w:rsidRPr="00C85E05" w14:paraId="617C1492" w14:textId="77777777" w:rsidTr="00D1720B">
              <w:trPr>
                <w:trHeight w:val="340"/>
                <w:jc w:val="center"/>
              </w:trPr>
              <w:tc>
                <w:tcPr>
                  <w:tcW w:w="450" w:type="dxa"/>
                  <w:vAlign w:val="center"/>
                </w:tcPr>
                <w:p w14:paraId="6A12AD5E"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t>3</w:t>
                  </w:r>
                </w:p>
              </w:tc>
              <w:tc>
                <w:tcPr>
                  <w:tcW w:w="1890" w:type="dxa"/>
                </w:tcPr>
                <w:p w14:paraId="6991D7AC"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Վանաձոր (4 բնակավայր)</w:t>
                  </w:r>
                </w:p>
              </w:tc>
              <w:tc>
                <w:tcPr>
                  <w:tcW w:w="1175" w:type="dxa"/>
                </w:tcPr>
                <w:p w14:paraId="1B0BCA3D"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117 000</w:t>
                  </w:r>
                </w:p>
              </w:tc>
              <w:tc>
                <w:tcPr>
                  <w:tcW w:w="1440" w:type="dxa"/>
                </w:tcPr>
                <w:p w14:paraId="2E5A3717"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146</w:t>
                  </w:r>
                </w:p>
              </w:tc>
              <w:tc>
                <w:tcPr>
                  <w:tcW w:w="1885" w:type="dxa"/>
                </w:tcPr>
                <w:p w14:paraId="56003848"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141 (96%)</w:t>
                  </w:r>
                </w:p>
              </w:tc>
            </w:tr>
            <w:tr w:rsidR="006019DE" w:rsidRPr="00C85E05" w14:paraId="430B5716" w14:textId="77777777" w:rsidTr="00D1720B">
              <w:trPr>
                <w:trHeight w:val="340"/>
                <w:jc w:val="center"/>
              </w:trPr>
              <w:tc>
                <w:tcPr>
                  <w:tcW w:w="450" w:type="dxa"/>
                  <w:vAlign w:val="center"/>
                </w:tcPr>
                <w:p w14:paraId="702E0CE3" w14:textId="77777777" w:rsidR="006019DE" w:rsidRPr="00C85E05" w:rsidRDefault="006019DE" w:rsidP="006019DE">
                  <w:pPr>
                    <w:ind w:left="27" w:right="131"/>
                    <w:jc w:val="center"/>
                    <w:rPr>
                      <w:rFonts w:ascii="GHEA Grapalat" w:hAnsi="GHEA Grapalat"/>
                      <w:b/>
                      <w:sz w:val="20"/>
                      <w:szCs w:val="20"/>
                      <w:lang w:val="hy-AM"/>
                    </w:rPr>
                  </w:pPr>
                  <w:r w:rsidRPr="00C85E05">
                    <w:rPr>
                      <w:rFonts w:ascii="GHEA Grapalat" w:hAnsi="GHEA Grapalat"/>
                      <w:b/>
                      <w:sz w:val="20"/>
                      <w:szCs w:val="20"/>
                      <w:lang w:val="hy-AM"/>
                    </w:rPr>
                    <w:lastRenderedPageBreak/>
                    <w:t>4</w:t>
                  </w:r>
                </w:p>
              </w:tc>
              <w:tc>
                <w:tcPr>
                  <w:tcW w:w="1890" w:type="dxa"/>
                </w:tcPr>
                <w:p w14:paraId="31B1573A"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Նաիրի (8 բնակավայր)</w:t>
                  </w:r>
                </w:p>
              </w:tc>
              <w:tc>
                <w:tcPr>
                  <w:tcW w:w="1175" w:type="dxa"/>
                </w:tcPr>
                <w:p w14:paraId="7B6C2229"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38 330</w:t>
                  </w:r>
                </w:p>
              </w:tc>
              <w:tc>
                <w:tcPr>
                  <w:tcW w:w="1440" w:type="dxa"/>
                </w:tcPr>
                <w:p w14:paraId="7E6773C7"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479</w:t>
                  </w:r>
                </w:p>
              </w:tc>
              <w:tc>
                <w:tcPr>
                  <w:tcW w:w="1885" w:type="dxa"/>
                </w:tcPr>
                <w:p w14:paraId="61D1A748" w14:textId="77777777" w:rsidR="006019DE" w:rsidRPr="006019DE" w:rsidRDefault="006019DE" w:rsidP="006019DE">
                  <w:pPr>
                    <w:ind w:left="27" w:right="131"/>
                    <w:jc w:val="center"/>
                    <w:rPr>
                      <w:rFonts w:ascii="GHEA Grapalat" w:hAnsi="GHEA Grapalat"/>
                      <w:sz w:val="20"/>
                      <w:szCs w:val="20"/>
                      <w:lang w:val="hy-AM"/>
                    </w:rPr>
                  </w:pPr>
                  <w:r w:rsidRPr="006019DE">
                    <w:rPr>
                      <w:rFonts w:ascii="GHEA Grapalat" w:hAnsi="GHEA Grapalat"/>
                      <w:sz w:val="20"/>
                      <w:szCs w:val="20"/>
                      <w:lang w:val="hy-AM"/>
                    </w:rPr>
                    <w:t>295 (62%)</w:t>
                  </w:r>
                </w:p>
              </w:tc>
            </w:tr>
            <w:tr w:rsidR="004E1877" w:rsidRPr="004E1877" w14:paraId="135BDFC7" w14:textId="77777777" w:rsidTr="00DB2011">
              <w:trPr>
                <w:trHeight w:val="340"/>
                <w:jc w:val="center"/>
              </w:trPr>
              <w:tc>
                <w:tcPr>
                  <w:tcW w:w="450" w:type="dxa"/>
                  <w:shd w:val="clear" w:color="auto" w:fill="auto"/>
                </w:tcPr>
                <w:p w14:paraId="2518D058" w14:textId="77777777" w:rsidR="006019DE" w:rsidRPr="00DB2011" w:rsidRDefault="006019DE" w:rsidP="00DB2011">
                  <w:pPr>
                    <w:ind w:left="27" w:right="131"/>
                    <w:jc w:val="center"/>
                    <w:rPr>
                      <w:rFonts w:ascii="GHEA Grapalat" w:hAnsi="GHEA Grapalat"/>
                      <w:sz w:val="20"/>
                      <w:szCs w:val="20"/>
                      <w:lang w:val="hy-AM"/>
                    </w:rPr>
                  </w:pPr>
                </w:p>
              </w:tc>
              <w:tc>
                <w:tcPr>
                  <w:tcW w:w="1890" w:type="dxa"/>
                  <w:shd w:val="clear" w:color="auto" w:fill="auto"/>
                </w:tcPr>
                <w:p w14:paraId="43FD8248" w14:textId="77777777" w:rsidR="006019DE" w:rsidRPr="00DB2011" w:rsidRDefault="006019DE" w:rsidP="00DB2011">
                  <w:pPr>
                    <w:ind w:left="27" w:right="131"/>
                    <w:jc w:val="center"/>
                    <w:rPr>
                      <w:rFonts w:ascii="GHEA Grapalat" w:hAnsi="GHEA Grapalat"/>
                      <w:sz w:val="20"/>
                      <w:szCs w:val="20"/>
                      <w:lang w:val="hy-AM"/>
                    </w:rPr>
                  </w:pPr>
                  <w:r w:rsidRPr="00DB2011">
                    <w:rPr>
                      <w:rFonts w:ascii="GHEA Grapalat" w:hAnsi="GHEA Grapalat"/>
                      <w:sz w:val="20"/>
                      <w:szCs w:val="20"/>
                      <w:lang w:val="hy-AM"/>
                    </w:rPr>
                    <w:t>Ընդհանուր 41 բնակավայր</w:t>
                  </w:r>
                </w:p>
              </w:tc>
              <w:tc>
                <w:tcPr>
                  <w:tcW w:w="1175" w:type="dxa"/>
                  <w:shd w:val="clear" w:color="auto" w:fill="auto"/>
                </w:tcPr>
                <w:p w14:paraId="6F7BD47A" w14:textId="77777777" w:rsidR="006019DE" w:rsidRPr="00DB2011" w:rsidRDefault="006019DE" w:rsidP="00DB2011">
                  <w:pPr>
                    <w:ind w:left="27" w:right="131"/>
                    <w:jc w:val="center"/>
                    <w:rPr>
                      <w:rFonts w:ascii="GHEA Grapalat" w:hAnsi="GHEA Grapalat"/>
                      <w:sz w:val="20"/>
                      <w:szCs w:val="20"/>
                      <w:lang w:val="hy-AM"/>
                    </w:rPr>
                  </w:pPr>
                  <w:r w:rsidRPr="00DB2011">
                    <w:rPr>
                      <w:rFonts w:ascii="GHEA Grapalat" w:hAnsi="GHEA Grapalat"/>
                      <w:sz w:val="20"/>
                      <w:szCs w:val="20"/>
                      <w:lang w:val="hy-AM"/>
                    </w:rPr>
                    <w:t>300 000</w:t>
                  </w:r>
                </w:p>
              </w:tc>
              <w:tc>
                <w:tcPr>
                  <w:tcW w:w="1440" w:type="dxa"/>
                  <w:shd w:val="clear" w:color="auto" w:fill="auto"/>
                </w:tcPr>
                <w:p w14:paraId="7C9341BB" w14:textId="77777777" w:rsidR="006019DE" w:rsidRPr="00DB2011" w:rsidRDefault="006019DE" w:rsidP="00DB2011">
                  <w:pPr>
                    <w:ind w:left="27" w:right="131"/>
                    <w:jc w:val="center"/>
                    <w:rPr>
                      <w:rFonts w:ascii="GHEA Grapalat" w:hAnsi="GHEA Grapalat"/>
                      <w:sz w:val="20"/>
                      <w:szCs w:val="20"/>
                      <w:lang w:val="hy-AM"/>
                    </w:rPr>
                  </w:pPr>
                  <w:r w:rsidRPr="00DB2011">
                    <w:rPr>
                      <w:rFonts w:ascii="GHEA Grapalat" w:hAnsi="GHEA Grapalat"/>
                      <w:sz w:val="20"/>
                      <w:szCs w:val="20"/>
                      <w:lang w:val="hy-AM"/>
                    </w:rPr>
                    <w:t>1323</w:t>
                  </w:r>
                </w:p>
              </w:tc>
              <w:tc>
                <w:tcPr>
                  <w:tcW w:w="1885" w:type="dxa"/>
                  <w:shd w:val="clear" w:color="auto" w:fill="auto"/>
                </w:tcPr>
                <w:p w14:paraId="384D950D" w14:textId="77777777" w:rsidR="006019DE" w:rsidRPr="00DB2011" w:rsidRDefault="006019DE" w:rsidP="00DB2011">
                  <w:pPr>
                    <w:ind w:left="27" w:right="131"/>
                    <w:jc w:val="center"/>
                    <w:rPr>
                      <w:rFonts w:ascii="GHEA Grapalat" w:hAnsi="GHEA Grapalat"/>
                      <w:sz w:val="20"/>
                      <w:szCs w:val="20"/>
                      <w:lang w:val="hy-AM"/>
                    </w:rPr>
                  </w:pPr>
                  <w:r w:rsidRPr="00DB2011">
                    <w:rPr>
                      <w:rFonts w:ascii="GHEA Grapalat" w:hAnsi="GHEA Grapalat"/>
                      <w:sz w:val="20"/>
                      <w:szCs w:val="20"/>
                      <w:lang w:val="hy-AM"/>
                    </w:rPr>
                    <w:t>872 (66%)</w:t>
                  </w:r>
                </w:p>
              </w:tc>
            </w:tr>
          </w:tbl>
          <w:p w14:paraId="105A3BA9" w14:textId="51F5A22F" w:rsidR="006019DE" w:rsidRPr="006019DE" w:rsidRDefault="009C6CA9" w:rsidP="004E1877">
            <w:pPr>
              <w:jc w:val="both"/>
              <w:rPr>
                <w:rFonts w:ascii="GHEA Grapalat" w:hAnsi="GHEA Grapalat" w:cs="GHEA Grapalat"/>
                <w:sz w:val="20"/>
                <w:szCs w:val="20"/>
              </w:rPr>
            </w:pPr>
            <w:r>
              <w:t xml:space="preserve">      </w:t>
            </w:r>
            <w:r w:rsidR="006019DE" w:rsidRPr="006019DE">
              <w:rPr>
                <w:rFonts w:ascii="GHEA Grapalat" w:hAnsi="GHEA Grapalat" w:cs="GHEA Grapalat"/>
                <w:sz w:val="20"/>
                <w:szCs w:val="20"/>
              </w:rPr>
              <w:t xml:space="preserve"> Նախորդող 2022 թվականի ընթացքում ամբողջ հանրապետությունում ստացվել է 5330-ը դիմում և տրամադրվել է 4160 թույլտվություն։ Համակարգի ներդրումից ի վեր՝ սկսած 2015 թվականից, համակարգում գրանցվել է շուրջ 2870 օգտատեր, որից 370 օգտատերը գրանցվել են 2023 թվականի ընթացքում։</w:t>
            </w:r>
          </w:p>
          <w:p w14:paraId="70AF8647" w14:textId="77777777" w:rsidR="006019DE" w:rsidRPr="006019DE" w:rsidRDefault="006019DE" w:rsidP="004E1877">
            <w:pPr>
              <w:spacing w:after="120" w:line="240" w:lineRule="auto"/>
              <w:ind w:right="54" w:firstLine="316"/>
              <w:jc w:val="both"/>
              <w:rPr>
                <w:rFonts w:ascii="GHEA Grapalat" w:hAnsi="GHEA Grapalat" w:cs="GHEA Grapalat"/>
                <w:sz w:val="20"/>
                <w:szCs w:val="20"/>
              </w:rPr>
            </w:pPr>
            <w:r w:rsidRPr="006019DE">
              <w:rPr>
                <w:rFonts w:ascii="GHEA Grapalat" w:hAnsi="GHEA Grapalat" w:cs="GHEA Grapalat"/>
                <w:sz w:val="20"/>
                <w:szCs w:val="20"/>
              </w:rPr>
              <w:t>2022 թվականի մարտի 28-ի դրությամբ ստացվել է 550 դիմում մինչդեռ 2023 մարտի 9-ի դրությամբ ստացվել է 1323 դիմում՝ աճ 2.4 անգամ։</w:t>
            </w:r>
          </w:p>
          <w:p w14:paraId="18BF415D" w14:textId="77777777" w:rsidR="006019DE" w:rsidRPr="006019DE" w:rsidRDefault="006019DE" w:rsidP="004E1877">
            <w:pPr>
              <w:spacing w:after="120" w:line="240" w:lineRule="auto"/>
              <w:ind w:right="54" w:firstLine="316"/>
              <w:jc w:val="both"/>
              <w:rPr>
                <w:rFonts w:ascii="GHEA Grapalat" w:hAnsi="GHEA Grapalat" w:cs="GHEA Grapalat"/>
                <w:sz w:val="20"/>
                <w:szCs w:val="20"/>
              </w:rPr>
            </w:pPr>
            <w:r w:rsidRPr="006019DE">
              <w:rPr>
                <w:rFonts w:ascii="GHEA Grapalat" w:hAnsi="GHEA Grapalat" w:cs="GHEA Grapalat"/>
                <w:sz w:val="20"/>
                <w:szCs w:val="20"/>
              </w:rPr>
              <w:t>2022 թվականի մարտի 28-ի դրությամբ տրամադրվել է 250 թույլտվություն մինչդեռ 2023 մարտի 9-ի դրությամբ տրամադրվել է 872 թույլտվություն՝ աճ 3.5 անգամ։</w:t>
            </w:r>
          </w:p>
          <w:p w14:paraId="5CA0FB6F" w14:textId="0A97E807" w:rsidR="0082385E" w:rsidRPr="000A63F0" w:rsidRDefault="0082385E" w:rsidP="0082385E">
            <w:pPr>
              <w:spacing w:after="120" w:line="240" w:lineRule="auto"/>
              <w:ind w:left="27" w:right="131" w:firstLine="709"/>
              <w:jc w:val="both"/>
              <w:rPr>
                <w:rFonts w:ascii="GHEA Grapalat" w:hAnsi="GHEA Grapalat"/>
                <w:sz w:val="20"/>
                <w:szCs w:val="20"/>
                <w:lang w:val="hy-AM"/>
              </w:rPr>
            </w:pPr>
          </w:p>
        </w:tc>
        <w:tc>
          <w:tcPr>
            <w:tcW w:w="2552" w:type="dxa"/>
            <w:shd w:val="clear" w:color="auto" w:fill="auto"/>
          </w:tcPr>
          <w:p w14:paraId="26DAAE63" w14:textId="77777777" w:rsidR="0082385E" w:rsidRPr="000A63F0" w:rsidRDefault="0082385E" w:rsidP="0082385E">
            <w:pPr>
              <w:spacing w:after="0" w:line="240" w:lineRule="auto"/>
              <w:ind w:left="38" w:hanging="61"/>
              <w:rPr>
                <w:rFonts w:ascii="GHEA Grapalat" w:hAnsi="GHEA Grapalat" w:cs="GHEA Grapalat"/>
                <w:sz w:val="20"/>
                <w:szCs w:val="20"/>
                <w:lang w:val="hy-AM"/>
              </w:rPr>
            </w:pPr>
          </w:p>
        </w:tc>
      </w:tr>
      <w:tr w:rsidR="00ED5124" w:rsidRPr="000A63F0" w14:paraId="76738C0C" w14:textId="77777777" w:rsidTr="00595FF2">
        <w:trPr>
          <w:trHeight w:val="581"/>
        </w:trPr>
        <w:tc>
          <w:tcPr>
            <w:tcW w:w="671" w:type="dxa"/>
            <w:gridSpan w:val="3"/>
            <w:noWrap/>
          </w:tcPr>
          <w:p w14:paraId="22A7C46B" w14:textId="0496DF36" w:rsidR="00ED5124" w:rsidRPr="000A63F0" w:rsidRDefault="00012C54" w:rsidP="00ED5124">
            <w:pPr>
              <w:spacing w:after="0" w:line="240" w:lineRule="auto"/>
              <w:ind w:left="-23"/>
              <w:jc w:val="center"/>
              <w:rPr>
                <w:rFonts w:ascii="GHEA Grapalat" w:hAnsi="GHEA Grapalat" w:cs="GHEA Grapalat"/>
                <w:sz w:val="20"/>
                <w:szCs w:val="20"/>
                <w:lang w:val="hy-AM"/>
              </w:rPr>
            </w:pPr>
            <w:r w:rsidRPr="000A63F0">
              <w:rPr>
                <w:rFonts w:ascii="GHEA Grapalat" w:hAnsi="GHEA Grapalat" w:cs="GHEA Grapalat"/>
                <w:sz w:val="20"/>
                <w:szCs w:val="20"/>
                <w:lang w:val="hy-AM"/>
              </w:rPr>
              <w:lastRenderedPageBreak/>
              <w:t>2</w:t>
            </w:r>
          </w:p>
        </w:tc>
        <w:tc>
          <w:tcPr>
            <w:tcW w:w="4994" w:type="dxa"/>
          </w:tcPr>
          <w:p w14:paraId="19352054" w14:textId="77777777" w:rsidR="00ED5124" w:rsidRPr="000A63F0" w:rsidRDefault="00ED5124" w:rsidP="00ED5124">
            <w:pPr>
              <w:spacing w:after="0" w:line="240" w:lineRule="auto"/>
              <w:ind w:left="-23"/>
              <w:rPr>
                <w:rFonts w:ascii="GHEA Grapalat" w:hAnsi="GHEA Grapalat" w:cs="GHEA Grapalat"/>
                <w:sz w:val="20"/>
                <w:szCs w:val="20"/>
                <w:lang w:val="hy-AM"/>
              </w:rPr>
            </w:pPr>
            <w:r w:rsidRPr="000A63F0">
              <w:rPr>
                <w:rFonts w:ascii="GHEA Grapalat" w:hAnsi="GHEA Grapalat" w:cs="GHEA Grapalat"/>
                <w:sz w:val="20"/>
                <w:szCs w:val="20"/>
                <w:lang w:val="hy-AM"/>
              </w:rPr>
              <w:t>2.2. ՀՀ միկրոռեգիոնալ մակարդակի համակցված տարածական պլանավորման նախագծերի մշակում</w:t>
            </w:r>
          </w:p>
          <w:p w14:paraId="1B1DBDF4" w14:textId="77777777" w:rsidR="00ED5124" w:rsidRPr="000A63F0" w:rsidRDefault="00ED5124" w:rsidP="00ED5124">
            <w:pPr>
              <w:spacing w:after="0" w:line="240" w:lineRule="auto"/>
              <w:ind w:left="-23"/>
              <w:rPr>
                <w:rFonts w:ascii="GHEA Grapalat" w:hAnsi="GHEA Grapalat" w:cs="GHEA Grapalat"/>
                <w:sz w:val="20"/>
                <w:szCs w:val="20"/>
                <w:lang w:val="hy-AM"/>
              </w:rPr>
            </w:pPr>
          </w:p>
          <w:p w14:paraId="1926F8BE" w14:textId="6DB5DF0B" w:rsidR="00ED5124" w:rsidRPr="000A63F0" w:rsidRDefault="00ED5124" w:rsidP="00ED5124">
            <w:pPr>
              <w:spacing w:after="0" w:line="240" w:lineRule="auto"/>
              <w:ind w:left="-23"/>
              <w:rPr>
                <w:rFonts w:ascii="GHEA Grapalat" w:hAnsi="GHEA Grapalat" w:cs="GHEA Grapalat"/>
                <w:sz w:val="20"/>
                <w:szCs w:val="20"/>
              </w:rPr>
            </w:pPr>
            <w:r w:rsidRPr="000A63F0">
              <w:rPr>
                <w:rFonts w:ascii="GHEA Grapalat" w:hAnsi="GHEA Grapalat" w:cs="GHEA Grapalat"/>
                <w:sz w:val="20"/>
                <w:szCs w:val="20"/>
                <w:lang w:val="hy-AM"/>
              </w:rPr>
              <w:t>Ժամկետ՝ 2023</w:t>
            </w:r>
            <w:r w:rsidR="006019DE">
              <w:rPr>
                <w:rFonts w:ascii="GHEA Grapalat" w:hAnsi="GHEA Grapalat" w:cs="GHEA Grapalat"/>
                <w:sz w:val="20"/>
                <w:szCs w:val="20"/>
              </w:rPr>
              <w:t xml:space="preserve"> </w:t>
            </w:r>
            <w:r w:rsidRPr="000A63F0">
              <w:rPr>
                <w:rFonts w:ascii="GHEA Grapalat" w:hAnsi="GHEA Grapalat" w:cs="GHEA Grapalat"/>
                <w:sz w:val="20"/>
                <w:szCs w:val="20"/>
                <w:lang w:val="hy-AM"/>
              </w:rPr>
              <w:t>թ</w:t>
            </w:r>
            <w:r w:rsidR="00CA7CEF" w:rsidRPr="000A63F0">
              <w:rPr>
                <w:rFonts w:ascii="GHEA Grapalat" w:hAnsi="GHEA Grapalat" w:cs="GHEA Grapalat"/>
                <w:sz w:val="20"/>
                <w:szCs w:val="20"/>
              </w:rPr>
              <w:t>վական</w:t>
            </w:r>
          </w:p>
        </w:tc>
        <w:tc>
          <w:tcPr>
            <w:tcW w:w="7088" w:type="dxa"/>
            <w:shd w:val="clear" w:color="auto" w:fill="auto"/>
          </w:tcPr>
          <w:p w14:paraId="18BE17DD" w14:textId="77777777" w:rsidR="00ED5124" w:rsidRPr="000A63F0" w:rsidRDefault="00ED5124" w:rsidP="00ED5124">
            <w:pPr>
              <w:spacing w:after="120" w:line="240" w:lineRule="auto"/>
              <w:ind w:right="54" w:firstLine="316"/>
              <w:jc w:val="both"/>
              <w:rPr>
                <w:rFonts w:ascii="GHEA Grapalat" w:hAnsi="GHEA Grapalat" w:cs="GHEA Grapalat"/>
                <w:sz w:val="20"/>
                <w:szCs w:val="20"/>
                <w:u w:val="single"/>
              </w:rPr>
            </w:pPr>
            <w:r w:rsidRPr="000A63F0">
              <w:rPr>
                <w:rFonts w:ascii="GHEA Grapalat" w:hAnsi="GHEA Grapalat" w:cs="GHEA Grapalat"/>
                <w:sz w:val="20"/>
                <w:szCs w:val="20"/>
              </w:rPr>
              <w:t>Հանրապետության բոլոր համայնքներում 2017-2023թթ. ընթացքում տեղական մակարդակի ծրագրային փաստաթղթերով (գլխավոր հատակագծեր և գոտևորման նախագծեր) ապահովման նպատակով Միկրոռեգիոնալ մակարդակի համակցված տարածական պլանավորման փաստաթղթերի նախագծերի մշակում ծրագիրը մեկնարկել է 2017 թվականի մայիսի 24-ին։</w:t>
            </w:r>
          </w:p>
          <w:p w14:paraId="71EDA837" w14:textId="77777777" w:rsidR="00ED5124" w:rsidRPr="000A63F0" w:rsidRDefault="00ED5124" w:rsidP="00ED5124">
            <w:pPr>
              <w:spacing w:after="120" w:line="240" w:lineRule="auto"/>
              <w:ind w:right="54" w:firstLine="316"/>
              <w:jc w:val="both"/>
              <w:rPr>
                <w:rFonts w:ascii="GHEA Grapalat" w:hAnsi="GHEA Grapalat" w:cs="GHEA Grapalat"/>
                <w:sz w:val="20"/>
                <w:szCs w:val="20"/>
                <w:u w:val="single"/>
              </w:rPr>
            </w:pPr>
            <w:r w:rsidRPr="000A63F0">
              <w:rPr>
                <w:rFonts w:ascii="GHEA Grapalat" w:hAnsi="GHEA Grapalat" w:cs="GHEA Grapalat"/>
                <w:sz w:val="20"/>
                <w:szCs w:val="20"/>
              </w:rPr>
              <w:t xml:space="preserve">Կնքված պայմանագրերի շրջանակներում 2022 </w:t>
            </w:r>
            <w:r w:rsidRPr="000A63F0">
              <w:rPr>
                <w:rFonts w:ascii="GHEA Grapalat" w:hAnsi="GHEA Grapalat" w:cs="GHEA Grapalat"/>
                <w:bCs/>
                <w:sz w:val="20"/>
                <w:szCs w:val="20"/>
              </w:rPr>
              <w:t>թվականի</w:t>
            </w:r>
            <w:r w:rsidRPr="000A63F0">
              <w:rPr>
                <w:rFonts w:ascii="GHEA Grapalat" w:hAnsi="GHEA Grapalat" w:cs="GHEA Grapalat"/>
                <w:sz w:val="20"/>
                <w:szCs w:val="20"/>
              </w:rPr>
              <w:t xml:space="preserve"> դեկտեմբերի 30-ի դրությամբ մշակվել է թվով 689 բնակավայրի ընդգրկմամբ թվով 60 միկրոռեգիոնալ մակարդակի համակցված տարածական պլանավորման փաստաթուղթ, որոնց ընդհանուր արժեքը կազմել է՝ 1.205,6 մլն</w:t>
            </w:r>
            <w:r w:rsidRPr="000A63F0">
              <w:rPr>
                <w:rFonts w:ascii="Cambria Math" w:hAnsi="Cambria Math" w:cs="Cambria Math"/>
                <w:sz w:val="20"/>
                <w:szCs w:val="20"/>
              </w:rPr>
              <w:t>․</w:t>
            </w:r>
            <w:r w:rsidRPr="000A63F0">
              <w:rPr>
                <w:rFonts w:ascii="GHEA Grapalat" w:hAnsi="GHEA Grapalat" w:cs="GHEA Grapalat"/>
                <w:sz w:val="20"/>
                <w:szCs w:val="20"/>
              </w:rPr>
              <w:t xml:space="preserve"> դրամ:</w:t>
            </w:r>
          </w:p>
          <w:p w14:paraId="30096CDE" w14:textId="77777777" w:rsidR="00ED5124" w:rsidRPr="000A63F0" w:rsidRDefault="00ED5124" w:rsidP="00ED5124">
            <w:pPr>
              <w:spacing w:after="120" w:line="240" w:lineRule="auto"/>
              <w:ind w:right="54" w:firstLine="316"/>
              <w:jc w:val="both"/>
              <w:rPr>
                <w:rFonts w:ascii="GHEA Grapalat" w:hAnsi="GHEA Grapalat" w:cs="GHEA Grapalat"/>
                <w:sz w:val="20"/>
                <w:szCs w:val="20"/>
              </w:rPr>
            </w:pPr>
            <w:r w:rsidRPr="000A63F0">
              <w:rPr>
                <w:rFonts w:ascii="GHEA Grapalat" w:hAnsi="GHEA Grapalat" w:cs="GHEA Grapalat"/>
                <w:sz w:val="20"/>
                <w:szCs w:val="20"/>
              </w:rPr>
              <w:lastRenderedPageBreak/>
              <w:t>2021 թվականին սահմանված ժամկետում կատարվել են պետական բյուջեով նախատեսված թվով 21 նախագծային փաստաթղթերի մշակման աշխատանքներ՝ ընդհանուր թվով 200 բնակավայրի համար, այդ թվում՝</w:t>
            </w:r>
          </w:p>
          <w:p w14:paraId="558678A3" w14:textId="77777777" w:rsidR="00ED5124" w:rsidRPr="000A63F0" w:rsidRDefault="00ED5124" w:rsidP="00ED5124">
            <w:pPr>
              <w:pStyle w:val="ListParagraph"/>
              <w:numPr>
                <w:ilvl w:val="0"/>
                <w:numId w:val="30"/>
              </w:numPr>
              <w:spacing w:after="120" w:line="240" w:lineRule="auto"/>
              <w:ind w:left="0" w:right="54" w:firstLine="360"/>
              <w:contextualSpacing w:val="0"/>
              <w:jc w:val="both"/>
              <w:rPr>
                <w:rFonts w:ascii="GHEA Grapalat" w:hAnsi="GHEA Grapalat" w:cs="GHEA Grapalat"/>
                <w:sz w:val="20"/>
                <w:szCs w:val="20"/>
                <w:u w:val="single"/>
                <w:lang w:val="en-US"/>
              </w:rPr>
            </w:pPr>
            <w:r w:rsidRPr="000A63F0">
              <w:rPr>
                <w:rFonts w:ascii="GHEA Grapalat" w:hAnsi="GHEA Grapalat" w:cs="GHEA Grapalat"/>
                <w:sz w:val="20"/>
                <w:szCs w:val="20"/>
              </w:rPr>
              <w:t>ՀՀ</w:t>
            </w:r>
            <w:r w:rsidRPr="000A63F0">
              <w:rPr>
                <w:rFonts w:ascii="GHEA Grapalat" w:eastAsia="Times New Roman" w:hAnsi="GHEA Grapalat" w:cs="GHEA Grapalat"/>
                <w:spacing w:val="-8"/>
                <w:sz w:val="20"/>
                <w:szCs w:val="20"/>
              </w:rPr>
              <w:t xml:space="preserve"> Արմավիր-1, 2, 3, 4, 5, 6, 7, 8 և 9 փաստաթղթերը թվով 97 բնակավայրի համար (որոնք հաստատվել են </w:t>
            </w:r>
            <w:r w:rsidRPr="000A63F0">
              <w:rPr>
                <w:rFonts w:ascii="GHEA Grapalat" w:hAnsi="GHEA Grapalat" w:cs="GHEA Grapalat"/>
                <w:sz w:val="20"/>
                <w:szCs w:val="20"/>
                <w:lang w:val="af-ZA"/>
              </w:rPr>
              <w:t>գոտևորման մասով` համայնքների ավագանիների որոշումներով, տարածքային հատակագծման մասով՝ մարզպետի որոշմամբ),</w:t>
            </w:r>
          </w:p>
          <w:p w14:paraId="4C166E53" w14:textId="77777777" w:rsidR="00ED5124" w:rsidRPr="000A63F0" w:rsidRDefault="00ED5124" w:rsidP="00ED5124">
            <w:pPr>
              <w:pStyle w:val="ListParagraph"/>
              <w:numPr>
                <w:ilvl w:val="0"/>
                <w:numId w:val="30"/>
              </w:numPr>
              <w:spacing w:after="120" w:line="240" w:lineRule="auto"/>
              <w:ind w:left="0" w:right="54" w:firstLine="360"/>
              <w:contextualSpacing w:val="0"/>
              <w:jc w:val="both"/>
              <w:rPr>
                <w:rFonts w:ascii="GHEA Grapalat" w:hAnsi="GHEA Grapalat" w:cs="GHEA Grapalat"/>
                <w:sz w:val="20"/>
                <w:szCs w:val="20"/>
                <w:u w:val="single"/>
                <w:lang w:val="en-US"/>
              </w:rPr>
            </w:pPr>
            <w:r w:rsidRPr="000A63F0">
              <w:rPr>
                <w:rFonts w:ascii="GHEA Grapalat" w:hAnsi="GHEA Grapalat" w:cs="GHEA Grapalat"/>
                <w:sz w:val="20"/>
                <w:szCs w:val="20"/>
              </w:rPr>
              <w:t>ՀՀ</w:t>
            </w:r>
            <w:r w:rsidRPr="000A63F0">
              <w:rPr>
                <w:rFonts w:ascii="GHEA Grapalat" w:eastAsia="Times New Roman" w:hAnsi="GHEA Grapalat" w:cs="GHEA Grapalat"/>
                <w:spacing w:val="-8"/>
                <w:sz w:val="20"/>
                <w:szCs w:val="20"/>
              </w:rPr>
              <w:t xml:space="preserve"> Վայոց Ձորի-1, 2, 3, 4, 5 և 6 փաստաթղթերը թվով 45 բնակավայրի համար (որոնք հաստատվել են </w:t>
            </w:r>
            <w:r w:rsidRPr="000A63F0">
              <w:rPr>
                <w:rFonts w:ascii="GHEA Grapalat" w:hAnsi="GHEA Grapalat" w:cs="GHEA Grapalat"/>
                <w:sz w:val="20"/>
                <w:szCs w:val="20"/>
                <w:lang w:val="af-ZA"/>
              </w:rPr>
              <w:t>գոտևորման մասով` համայնքների ավագանիների որոշումներով, տարածքային հատակագծման մասով՝ մարզպետի որոշմամբ),</w:t>
            </w:r>
          </w:p>
          <w:p w14:paraId="7AD786FB" w14:textId="77777777" w:rsidR="00ED5124" w:rsidRPr="000A63F0" w:rsidRDefault="00ED5124" w:rsidP="00ED5124">
            <w:pPr>
              <w:pStyle w:val="ListParagraph"/>
              <w:numPr>
                <w:ilvl w:val="0"/>
                <w:numId w:val="30"/>
              </w:numPr>
              <w:spacing w:after="120" w:line="240" w:lineRule="auto"/>
              <w:ind w:left="0" w:right="54" w:firstLine="360"/>
              <w:contextualSpacing w:val="0"/>
              <w:jc w:val="both"/>
              <w:rPr>
                <w:rFonts w:ascii="GHEA Grapalat" w:hAnsi="GHEA Grapalat" w:cs="GHEA Grapalat"/>
                <w:sz w:val="20"/>
                <w:szCs w:val="20"/>
                <w:u w:val="single"/>
                <w:lang w:val="en-US"/>
              </w:rPr>
            </w:pPr>
            <w:r w:rsidRPr="000A63F0">
              <w:rPr>
                <w:rFonts w:ascii="GHEA Grapalat" w:hAnsi="GHEA Grapalat" w:cs="GHEA Grapalat"/>
                <w:sz w:val="20"/>
                <w:szCs w:val="20"/>
              </w:rPr>
              <w:t>ՀՀ</w:t>
            </w:r>
            <w:r w:rsidRPr="000A63F0">
              <w:rPr>
                <w:rFonts w:ascii="GHEA Grapalat" w:eastAsia="Times New Roman" w:hAnsi="GHEA Grapalat" w:cs="GHEA Grapalat"/>
                <w:spacing w:val="-8"/>
                <w:sz w:val="20"/>
                <w:szCs w:val="20"/>
              </w:rPr>
              <w:t xml:space="preserve"> Տավուշի մարզի Դիլիջան համայնքի թվով 7 բնակավայրի համար (հաստատվել է </w:t>
            </w:r>
            <w:r w:rsidRPr="000A63F0">
              <w:rPr>
                <w:rFonts w:ascii="GHEA Grapalat" w:hAnsi="GHEA Grapalat" w:cs="GHEA Grapalat"/>
                <w:sz w:val="20"/>
                <w:szCs w:val="20"/>
                <w:lang w:val="af-ZA"/>
              </w:rPr>
              <w:t>գոտևորման մասով` համայնքի ավագանու որոշմամբ, տարածքային հատակագծման մասով՝ մարզպետի որոշմամբ),</w:t>
            </w:r>
          </w:p>
          <w:p w14:paraId="74D3E566" w14:textId="77777777" w:rsidR="00ED5124" w:rsidRPr="000A63F0" w:rsidRDefault="00ED5124" w:rsidP="00ED5124">
            <w:pPr>
              <w:pStyle w:val="ListParagraph"/>
              <w:numPr>
                <w:ilvl w:val="0"/>
                <w:numId w:val="30"/>
              </w:numPr>
              <w:spacing w:after="120" w:line="240" w:lineRule="auto"/>
              <w:ind w:left="0" w:right="54" w:firstLine="360"/>
              <w:contextualSpacing w:val="0"/>
              <w:jc w:val="both"/>
              <w:rPr>
                <w:rFonts w:ascii="GHEA Grapalat" w:hAnsi="GHEA Grapalat" w:cs="GHEA Grapalat"/>
                <w:sz w:val="20"/>
                <w:szCs w:val="20"/>
                <w:u w:val="single"/>
                <w:lang w:val="en-US"/>
              </w:rPr>
            </w:pPr>
            <w:r w:rsidRPr="000A63F0">
              <w:rPr>
                <w:rFonts w:ascii="GHEA Grapalat" w:hAnsi="GHEA Grapalat" w:cs="GHEA Grapalat"/>
                <w:sz w:val="20"/>
                <w:szCs w:val="20"/>
              </w:rPr>
              <w:t xml:space="preserve">ՀՀ </w:t>
            </w:r>
            <w:r w:rsidRPr="000A63F0">
              <w:rPr>
                <w:rFonts w:ascii="GHEA Grapalat" w:eastAsia="Times New Roman" w:hAnsi="GHEA Grapalat" w:cs="GHEA Grapalat"/>
                <w:spacing w:val="-8"/>
                <w:sz w:val="20"/>
                <w:szCs w:val="20"/>
              </w:rPr>
              <w:t xml:space="preserve">Շիրակի մարզի Աշոցք համայնքի թվով 11 բնակավայրի համար (հաստատվել է </w:t>
            </w:r>
            <w:r w:rsidRPr="000A63F0">
              <w:rPr>
                <w:rFonts w:ascii="GHEA Grapalat" w:hAnsi="GHEA Grapalat" w:cs="GHEA Grapalat"/>
                <w:sz w:val="20"/>
                <w:szCs w:val="20"/>
                <w:lang w:val="af-ZA"/>
              </w:rPr>
              <w:t>գոտևորման մասով` համայնքի ավագանու որոշմամբ, տարածքային հատակագծման մասով՝ մարզպետի որոշմամբ),</w:t>
            </w:r>
          </w:p>
          <w:p w14:paraId="18A8FEAD" w14:textId="632A9CF2" w:rsidR="00ED5124" w:rsidRPr="000A63F0" w:rsidRDefault="00ED5124" w:rsidP="00ED5124">
            <w:pPr>
              <w:pStyle w:val="ListParagraph"/>
              <w:numPr>
                <w:ilvl w:val="0"/>
                <w:numId w:val="30"/>
              </w:numPr>
              <w:spacing w:after="120" w:line="240" w:lineRule="auto"/>
              <w:ind w:left="0" w:right="54" w:firstLine="360"/>
              <w:contextualSpacing w:val="0"/>
              <w:jc w:val="both"/>
              <w:rPr>
                <w:rFonts w:ascii="GHEA Grapalat" w:hAnsi="GHEA Grapalat" w:cs="GHEA Grapalat"/>
                <w:sz w:val="20"/>
                <w:szCs w:val="20"/>
                <w:u w:val="single"/>
                <w:lang w:val="en-US"/>
              </w:rPr>
            </w:pPr>
            <w:r w:rsidRPr="000A63F0">
              <w:rPr>
                <w:rFonts w:ascii="GHEA Grapalat" w:hAnsi="GHEA Grapalat" w:cs="GHEA Grapalat"/>
                <w:sz w:val="20"/>
                <w:szCs w:val="20"/>
              </w:rPr>
              <w:t>ՀՀ</w:t>
            </w:r>
            <w:r w:rsidRPr="000A63F0">
              <w:rPr>
                <w:rFonts w:ascii="GHEA Grapalat" w:eastAsia="Times New Roman" w:hAnsi="GHEA Grapalat" w:cs="GHEA Grapalat"/>
                <w:spacing w:val="-8"/>
                <w:sz w:val="20"/>
                <w:szCs w:val="20"/>
              </w:rPr>
              <w:t xml:space="preserve"> Արագածոտն-2, 5, 10 և 11 փաստաթղթերը թվով 40 բնակավայրի համար (</w:t>
            </w:r>
            <w:r w:rsidRPr="000A63F0">
              <w:rPr>
                <w:rFonts w:ascii="GHEA Grapalat" w:hAnsi="GHEA Grapalat" w:cs="GHEA Grapalat"/>
                <w:sz w:val="20"/>
                <w:szCs w:val="20"/>
                <w:lang w:val="hy-AM"/>
              </w:rPr>
              <w:t>Արագածոտն</w:t>
            </w:r>
            <w:r w:rsidRPr="000A63F0">
              <w:rPr>
                <w:rFonts w:ascii="GHEA Grapalat" w:hAnsi="GHEA Grapalat" w:cs="GHEA Grapalat"/>
                <w:sz w:val="20"/>
                <w:szCs w:val="20"/>
                <w:lang w:val="af-ZA"/>
              </w:rPr>
              <w:t xml:space="preserve">-2,5,10 և </w:t>
            </w:r>
            <w:r w:rsidRPr="000A63F0">
              <w:rPr>
                <w:rFonts w:ascii="GHEA Grapalat" w:hAnsi="GHEA Grapalat" w:cs="GHEA Grapalat"/>
                <w:sz w:val="20"/>
                <w:szCs w:val="20"/>
                <w:lang w:val="hy-AM"/>
              </w:rPr>
              <w:t>Արագածոտն</w:t>
            </w:r>
            <w:r w:rsidRPr="000A63F0">
              <w:rPr>
                <w:rFonts w:ascii="GHEA Grapalat" w:hAnsi="GHEA Grapalat" w:cs="GHEA Grapalat"/>
                <w:sz w:val="20"/>
                <w:szCs w:val="20"/>
                <w:lang w:val="af-ZA"/>
              </w:rPr>
              <w:t xml:space="preserve">-11 </w:t>
            </w:r>
            <w:r w:rsidRPr="000A63F0">
              <w:rPr>
                <w:rFonts w:ascii="GHEA Grapalat" w:eastAsia="Times New Roman" w:hAnsi="GHEA Grapalat" w:cs="GHEA Grapalat"/>
                <w:spacing w:val="-8"/>
                <w:sz w:val="20"/>
                <w:szCs w:val="20"/>
              </w:rPr>
              <w:t xml:space="preserve">հաստատվել են </w:t>
            </w:r>
            <w:r w:rsidRPr="000A63F0">
              <w:rPr>
                <w:rFonts w:ascii="GHEA Grapalat" w:hAnsi="GHEA Grapalat" w:cs="GHEA Grapalat"/>
                <w:sz w:val="20"/>
                <w:szCs w:val="20"/>
                <w:lang w:val="af-ZA"/>
              </w:rPr>
              <w:t>գոտևորման մասով` համայնքների ավագանիների որոշումներով, տարածքային հատակագծման մասով՝ մարզպետի որոշմամբ)</w:t>
            </w:r>
            <w:r w:rsidRPr="000A63F0">
              <w:rPr>
                <w:rFonts w:ascii="GHEA Grapalat" w:hAnsi="GHEA Grapalat" w:cs="GHEA Grapalat"/>
                <w:sz w:val="20"/>
                <w:szCs w:val="20"/>
              </w:rPr>
              <w:t>:</w:t>
            </w:r>
          </w:p>
          <w:p w14:paraId="263EFFE0" w14:textId="77777777" w:rsidR="00ED5124" w:rsidRPr="000A63F0" w:rsidRDefault="00ED5124" w:rsidP="00ED5124">
            <w:pPr>
              <w:spacing w:after="120" w:line="240" w:lineRule="auto"/>
              <w:ind w:right="54" w:firstLine="316"/>
              <w:jc w:val="both"/>
              <w:rPr>
                <w:rFonts w:ascii="GHEA Grapalat" w:hAnsi="GHEA Grapalat" w:cs="GHEA Grapalat"/>
                <w:sz w:val="20"/>
                <w:szCs w:val="20"/>
              </w:rPr>
            </w:pPr>
            <w:r w:rsidRPr="000A63F0">
              <w:rPr>
                <w:rFonts w:ascii="GHEA Grapalat" w:hAnsi="GHEA Grapalat" w:cs="GHEA Grapalat"/>
                <w:sz w:val="20"/>
                <w:szCs w:val="20"/>
              </w:rPr>
              <w:t>2022 թվականին սահմանված ժամկետում կատարվել են պետական բյուջեով նախատեսված թվով 16 նախագծային փաստաթղթերի մշակման աշխատանքներ՝ ընդհանուր թվով 199 բնակավայրի համար, այդ թվում՝</w:t>
            </w:r>
          </w:p>
          <w:p w14:paraId="40305F9E" w14:textId="77777777" w:rsidR="00ED5124" w:rsidRPr="000A63F0" w:rsidRDefault="00ED5124" w:rsidP="00ED5124">
            <w:pPr>
              <w:pStyle w:val="ListParagraph"/>
              <w:numPr>
                <w:ilvl w:val="0"/>
                <w:numId w:val="32"/>
              </w:numPr>
              <w:spacing w:after="120" w:line="240" w:lineRule="auto"/>
              <w:ind w:left="0" w:right="54" w:firstLine="360"/>
              <w:contextualSpacing w:val="0"/>
              <w:jc w:val="both"/>
              <w:rPr>
                <w:rFonts w:ascii="GHEA Grapalat" w:hAnsi="GHEA Grapalat" w:cs="GHEA Grapalat"/>
                <w:sz w:val="20"/>
                <w:szCs w:val="20"/>
                <w:lang w:val="af-ZA"/>
              </w:rPr>
            </w:pPr>
            <w:r w:rsidRPr="000A63F0">
              <w:rPr>
                <w:rFonts w:ascii="GHEA Grapalat" w:hAnsi="GHEA Grapalat" w:cs="GHEA Grapalat"/>
                <w:sz w:val="20"/>
                <w:szCs w:val="20"/>
              </w:rPr>
              <w:t>ՀՀ</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Շիրակի</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մարզի</w:t>
            </w:r>
            <w:r w:rsidRPr="000A63F0">
              <w:rPr>
                <w:rFonts w:ascii="GHEA Grapalat" w:eastAsia="Times New Roman" w:hAnsi="GHEA Grapalat" w:cs="GHEA Grapalat"/>
                <w:spacing w:val="-8"/>
                <w:sz w:val="20"/>
                <w:szCs w:val="20"/>
                <w:lang w:val="af-ZA"/>
              </w:rPr>
              <w:t xml:space="preserve"> </w:t>
            </w:r>
            <w:r w:rsidRPr="000A63F0">
              <w:rPr>
                <w:rFonts w:ascii="GHEA Grapalat" w:hAnsi="GHEA Grapalat" w:cs="GHEA Grapalat"/>
                <w:sz w:val="20"/>
                <w:szCs w:val="20"/>
              </w:rPr>
              <w:t>Շիրակ</w:t>
            </w:r>
            <w:r w:rsidRPr="000A63F0">
              <w:rPr>
                <w:rFonts w:ascii="GHEA Grapalat" w:hAnsi="GHEA Grapalat" w:cs="GHEA Grapalat"/>
                <w:sz w:val="20"/>
                <w:szCs w:val="20"/>
                <w:lang w:val="af-ZA"/>
              </w:rPr>
              <w:t xml:space="preserve">-1, 2, 4, 5, 6, 7, </w:t>
            </w:r>
            <w:r w:rsidRPr="000A63F0">
              <w:rPr>
                <w:rFonts w:ascii="GHEA Grapalat" w:eastAsia="Times New Roman" w:hAnsi="GHEA Grapalat" w:cs="GHEA Grapalat"/>
                <w:spacing w:val="-8"/>
                <w:sz w:val="20"/>
                <w:szCs w:val="20"/>
              </w:rPr>
              <w:t>թվով</w:t>
            </w:r>
            <w:r w:rsidRPr="000A63F0">
              <w:rPr>
                <w:rFonts w:ascii="GHEA Grapalat" w:eastAsia="Times New Roman" w:hAnsi="GHEA Grapalat" w:cs="GHEA Grapalat"/>
                <w:spacing w:val="-8"/>
                <w:sz w:val="20"/>
                <w:szCs w:val="20"/>
                <w:lang w:val="af-ZA"/>
              </w:rPr>
              <w:t xml:space="preserve"> 84 </w:t>
            </w:r>
            <w:r w:rsidRPr="000A63F0">
              <w:rPr>
                <w:rFonts w:ascii="GHEA Grapalat" w:eastAsia="Times New Roman" w:hAnsi="GHEA Grapalat" w:cs="GHEA Grapalat"/>
                <w:spacing w:val="-8"/>
                <w:sz w:val="20"/>
                <w:szCs w:val="20"/>
              </w:rPr>
              <w:t>բնակավայրի</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համար</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հաստատվել</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են</w:t>
            </w:r>
            <w:r w:rsidRPr="000A63F0">
              <w:rPr>
                <w:rFonts w:ascii="GHEA Grapalat" w:eastAsia="Times New Roman" w:hAnsi="GHEA Grapalat" w:cs="GHEA Grapalat"/>
                <w:spacing w:val="-8"/>
                <w:sz w:val="20"/>
                <w:szCs w:val="20"/>
                <w:lang w:val="af-ZA"/>
              </w:rPr>
              <w:t xml:space="preserve"> </w:t>
            </w:r>
            <w:r w:rsidRPr="000A63F0">
              <w:rPr>
                <w:rFonts w:ascii="GHEA Grapalat" w:hAnsi="GHEA Grapalat" w:cs="GHEA Grapalat"/>
                <w:sz w:val="20"/>
                <w:szCs w:val="20"/>
                <w:lang w:val="af-ZA"/>
              </w:rPr>
              <w:t>գոտևորման մասով` համայնքների ավագանիների որոշումներով, տարածքային հատակագծման մասով՝ մարզպետի որոշմամբ),</w:t>
            </w:r>
          </w:p>
          <w:p w14:paraId="02182C42" w14:textId="77777777" w:rsidR="00ED5124" w:rsidRPr="000A63F0" w:rsidRDefault="00ED5124" w:rsidP="00ED5124">
            <w:pPr>
              <w:pStyle w:val="ListParagraph"/>
              <w:numPr>
                <w:ilvl w:val="0"/>
                <w:numId w:val="32"/>
              </w:numPr>
              <w:spacing w:after="120" w:line="240" w:lineRule="auto"/>
              <w:ind w:left="0" w:right="54" w:firstLine="360"/>
              <w:contextualSpacing w:val="0"/>
              <w:jc w:val="both"/>
              <w:rPr>
                <w:rFonts w:ascii="GHEA Grapalat" w:hAnsi="GHEA Grapalat" w:cs="GHEA Grapalat"/>
                <w:sz w:val="20"/>
                <w:szCs w:val="20"/>
                <w:lang w:val="af-ZA"/>
              </w:rPr>
            </w:pPr>
            <w:r w:rsidRPr="000A63F0">
              <w:rPr>
                <w:rFonts w:ascii="GHEA Grapalat" w:hAnsi="GHEA Grapalat" w:cs="GHEA Grapalat"/>
                <w:sz w:val="20"/>
                <w:szCs w:val="20"/>
              </w:rPr>
              <w:t>ՀՀ</w:t>
            </w:r>
            <w:r w:rsidRPr="000A63F0">
              <w:rPr>
                <w:rFonts w:ascii="GHEA Grapalat" w:hAnsi="GHEA Grapalat" w:cs="GHEA Grapalat"/>
                <w:sz w:val="20"/>
                <w:szCs w:val="20"/>
                <w:lang w:val="af-ZA"/>
              </w:rPr>
              <w:t xml:space="preserve"> </w:t>
            </w:r>
            <w:r w:rsidRPr="000A63F0">
              <w:rPr>
                <w:rFonts w:ascii="GHEA Grapalat" w:hAnsi="GHEA Grapalat" w:cs="GHEA Grapalat"/>
                <w:sz w:val="20"/>
                <w:szCs w:val="20"/>
              </w:rPr>
              <w:t>Արագածոտն</w:t>
            </w:r>
            <w:r w:rsidRPr="000A63F0">
              <w:rPr>
                <w:rFonts w:ascii="GHEA Grapalat" w:hAnsi="GHEA Grapalat" w:cs="GHEA Grapalat"/>
                <w:sz w:val="20"/>
                <w:szCs w:val="20"/>
                <w:lang w:val="af-ZA"/>
              </w:rPr>
              <w:t xml:space="preserve">-1, 3, 4, 6, 7, 8, 9 </w:t>
            </w:r>
            <w:r w:rsidRPr="000A63F0">
              <w:rPr>
                <w:rFonts w:ascii="GHEA Grapalat" w:eastAsia="Times New Roman" w:hAnsi="GHEA Grapalat" w:cs="GHEA Grapalat"/>
                <w:spacing w:val="-8"/>
                <w:sz w:val="20"/>
                <w:szCs w:val="20"/>
              </w:rPr>
              <w:t>փաստաթղթերը</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թվով</w:t>
            </w:r>
            <w:r w:rsidRPr="000A63F0">
              <w:rPr>
                <w:rFonts w:ascii="GHEA Grapalat" w:eastAsia="Times New Roman" w:hAnsi="GHEA Grapalat" w:cs="GHEA Grapalat"/>
                <w:spacing w:val="-8"/>
                <w:sz w:val="20"/>
                <w:szCs w:val="20"/>
                <w:lang w:val="af-ZA"/>
              </w:rPr>
              <w:t xml:space="preserve"> 74 </w:t>
            </w:r>
            <w:r w:rsidRPr="000A63F0">
              <w:rPr>
                <w:rFonts w:ascii="GHEA Grapalat" w:eastAsia="Times New Roman" w:hAnsi="GHEA Grapalat" w:cs="GHEA Grapalat"/>
                <w:spacing w:val="-8"/>
                <w:sz w:val="20"/>
                <w:szCs w:val="20"/>
              </w:rPr>
              <w:t>բնակավայրի</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համար</w:t>
            </w:r>
            <w:r w:rsidRPr="000A63F0">
              <w:rPr>
                <w:rFonts w:ascii="GHEA Grapalat" w:eastAsia="Times New Roman" w:hAnsi="GHEA Grapalat" w:cs="GHEA Grapalat"/>
                <w:spacing w:val="-8"/>
                <w:sz w:val="20"/>
                <w:szCs w:val="20"/>
                <w:lang w:val="af-ZA"/>
              </w:rPr>
              <w:t>, (</w:t>
            </w:r>
            <w:r w:rsidRPr="000A63F0">
              <w:rPr>
                <w:rFonts w:ascii="GHEA Grapalat" w:hAnsi="GHEA Grapalat" w:cs="GHEA Grapalat"/>
                <w:sz w:val="20"/>
                <w:szCs w:val="20"/>
                <w:lang w:val="hy-AM"/>
              </w:rPr>
              <w:t>Արագածոտն</w:t>
            </w:r>
            <w:r w:rsidRPr="000A63F0">
              <w:rPr>
                <w:rFonts w:ascii="GHEA Grapalat" w:hAnsi="GHEA Grapalat" w:cs="GHEA Grapalat"/>
                <w:sz w:val="20"/>
                <w:szCs w:val="20"/>
                <w:lang w:val="af-ZA"/>
              </w:rPr>
              <w:t xml:space="preserve">-3, 4, 6, 7, 8, 9 </w:t>
            </w:r>
            <w:r w:rsidRPr="000A63F0">
              <w:rPr>
                <w:rFonts w:ascii="GHEA Grapalat" w:eastAsia="Times New Roman" w:hAnsi="GHEA Grapalat" w:cs="GHEA Grapalat"/>
                <w:spacing w:val="-8"/>
                <w:sz w:val="20"/>
                <w:szCs w:val="20"/>
              </w:rPr>
              <w:t>հաստատվել</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է</w:t>
            </w:r>
            <w:r w:rsidRPr="000A63F0">
              <w:rPr>
                <w:rFonts w:ascii="GHEA Grapalat" w:eastAsia="Times New Roman" w:hAnsi="GHEA Grapalat" w:cs="GHEA Grapalat"/>
                <w:spacing w:val="-8"/>
                <w:sz w:val="20"/>
                <w:szCs w:val="20"/>
                <w:lang w:val="af-ZA"/>
              </w:rPr>
              <w:t xml:space="preserve"> </w:t>
            </w:r>
            <w:r w:rsidRPr="000A63F0">
              <w:rPr>
                <w:rFonts w:ascii="GHEA Grapalat" w:hAnsi="GHEA Grapalat" w:cs="GHEA Grapalat"/>
                <w:sz w:val="20"/>
                <w:szCs w:val="20"/>
                <w:lang w:val="af-ZA"/>
              </w:rPr>
              <w:lastRenderedPageBreak/>
              <w:t>գոտևորման մասով` համայնքների ավագանիների որոշումներով, տարածքային հատակագծման մասով՝ մարզպետի որոշմամբ),</w:t>
            </w:r>
          </w:p>
          <w:p w14:paraId="5868685D" w14:textId="47845872" w:rsidR="00ED5124" w:rsidRPr="000A63F0" w:rsidRDefault="00ED5124" w:rsidP="00ED5124">
            <w:pPr>
              <w:pStyle w:val="ListParagraph"/>
              <w:numPr>
                <w:ilvl w:val="0"/>
                <w:numId w:val="32"/>
              </w:numPr>
              <w:spacing w:after="120" w:line="240" w:lineRule="auto"/>
              <w:ind w:left="0" w:right="54" w:firstLine="360"/>
              <w:contextualSpacing w:val="0"/>
              <w:jc w:val="both"/>
              <w:rPr>
                <w:rFonts w:ascii="GHEA Grapalat" w:hAnsi="GHEA Grapalat" w:cs="GHEA Grapalat"/>
                <w:sz w:val="20"/>
                <w:szCs w:val="20"/>
                <w:lang w:val="af-ZA"/>
              </w:rPr>
            </w:pPr>
            <w:r w:rsidRPr="000A63F0">
              <w:rPr>
                <w:rFonts w:ascii="GHEA Grapalat" w:hAnsi="GHEA Grapalat" w:cs="GHEA Grapalat"/>
                <w:sz w:val="20"/>
                <w:szCs w:val="20"/>
              </w:rPr>
              <w:t>ՀՀ</w:t>
            </w:r>
            <w:r w:rsidRPr="000A63F0">
              <w:rPr>
                <w:rFonts w:ascii="GHEA Grapalat" w:hAnsi="GHEA Grapalat" w:cs="GHEA Grapalat"/>
                <w:sz w:val="20"/>
                <w:szCs w:val="20"/>
                <w:lang w:val="af-ZA"/>
              </w:rPr>
              <w:t xml:space="preserve"> </w:t>
            </w:r>
            <w:r w:rsidRPr="000A63F0">
              <w:rPr>
                <w:rFonts w:ascii="GHEA Grapalat" w:hAnsi="GHEA Grapalat" w:cs="GHEA Grapalat"/>
                <w:sz w:val="20"/>
                <w:szCs w:val="20"/>
              </w:rPr>
              <w:t>Գեղարքունիք</w:t>
            </w:r>
            <w:r w:rsidRPr="000A63F0">
              <w:rPr>
                <w:rFonts w:ascii="GHEA Grapalat" w:hAnsi="GHEA Grapalat" w:cs="GHEA Grapalat"/>
                <w:sz w:val="20"/>
                <w:szCs w:val="20"/>
                <w:lang w:val="af-ZA"/>
              </w:rPr>
              <w:t xml:space="preserve">-3, 4, 8 </w:t>
            </w:r>
            <w:r w:rsidRPr="000A63F0">
              <w:rPr>
                <w:rFonts w:ascii="GHEA Grapalat" w:eastAsia="Times New Roman" w:hAnsi="GHEA Grapalat" w:cs="GHEA Grapalat"/>
                <w:spacing w:val="-8"/>
                <w:sz w:val="20"/>
                <w:szCs w:val="20"/>
              </w:rPr>
              <w:t>փաստաթղթերը</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թվով</w:t>
            </w:r>
            <w:r w:rsidRPr="000A63F0">
              <w:rPr>
                <w:rFonts w:ascii="GHEA Grapalat" w:eastAsia="Times New Roman" w:hAnsi="GHEA Grapalat" w:cs="GHEA Grapalat"/>
                <w:spacing w:val="-8"/>
                <w:sz w:val="20"/>
                <w:szCs w:val="20"/>
                <w:lang w:val="af-ZA"/>
              </w:rPr>
              <w:t xml:space="preserve"> 41 </w:t>
            </w:r>
            <w:r w:rsidRPr="000A63F0">
              <w:rPr>
                <w:rFonts w:ascii="GHEA Grapalat" w:eastAsia="Times New Roman" w:hAnsi="GHEA Grapalat" w:cs="GHEA Grapalat"/>
                <w:spacing w:val="-8"/>
                <w:sz w:val="20"/>
                <w:szCs w:val="20"/>
              </w:rPr>
              <w:t>բնակավայրի</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համար</w:t>
            </w:r>
            <w:r w:rsidRPr="000A63F0">
              <w:rPr>
                <w:rFonts w:ascii="GHEA Grapalat" w:eastAsia="Times New Roman" w:hAnsi="GHEA Grapalat" w:cs="GHEA Grapalat"/>
                <w:spacing w:val="-8"/>
                <w:sz w:val="20"/>
                <w:szCs w:val="20"/>
                <w:lang w:val="af-ZA"/>
              </w:rPr>
              <w:t xml:space="preserve"> (</w:t>
            </w:r>
            <w:r w:rsidRPr="000A63F0">
              <w:rPr>
                <w:rFonts w:ascii="GHEA Grapalat" w:hAnsi="GHEA Grapalat" w:cs="GHEA Grapalat"/>
                <w:sz w:val="20"/>
                <w:szCs w:val="20"/>
              </w:rPr>
              <w:t>Գեղարքունիք</w:t>
            </w:r>
            <w:r w:rsidRPr="000A63F0">
              <w:rPr>
                <w:rFonts w:ascii="GHEA Grapalat" w:hAnsi="GHEA Grapalat" w:cs="GHEA Grapalat"/>
                <w:sz w:val="20"/>
                <w:szCs w:val="20"/>
                <w:lang w:val="af-ZA"/>
              </w:rPr>
              <w:t xml:space="preserve">-4, 8 </w:t>
            </w:r>
            <w:r w:rsidRPr="000A63F0">
              <w:rPr>
                <w:rFonts w:ascii="GHEA Grapalat" w:eastAsia="Times New Roman" w:hAnsi="GHEA Grapalat" w:cs="GHEA Grapalat"/>
                <w:spacing w:val="-8"/>
                <w:sz w:val="20"/>
                <w:szCs w:val="20"/>
              </w:rPr>
              <w:t>հաստատվել</w:t>
            </w:r>
            <w:r w:rsidRPr="000A63F0">
              <w:rPr>
                <w:rFonts w:ascii="GHEA Grapalat" w:eastAsia="Times New Roman" w:hAnsi="GHEA Grapalat" w:cs="GHEA Grapalat"/>
                <w:spacing w:val="-8"/>
                <w:sz w:val="20"/>
                <w:szCs w:val="20"/>
                <w:lang w:val="af-ZA"/>
              </w:rPr>
              <w:t xml:space="preserve"> </w:t>
            </w:r>
            <w:r w:rsidRPr="000A63F0">
              <w:rPr>
                <w:rFonts w:ascii="GHEA Grapalat" w:eastAsia="Times New Roman" w:hAnsi="GHEA Grapalat" w:cs="GHEA Grapalat"/>
                <w:spacing w:val="-8"/>
                <w:sz w:val="20"/>
                <w:szCs w:val="20"/>
              </w:rPr>
              <w:t>են</w:t>
            </w:r>
            <w:r w:rsidRPr="000A63F0">
              <w:rPr>
                <w:rFonts w:ascii="GHEA Grapalat" w:eastAsia="Times New Roman" w:hAnsi="GHEA Grapalat" w:cs="GHEA Grapalat"/>
                <w:spacing w:val="-8"/>
                <w:sz w:val="20"/>
                <w:szCs w:val="20"/>
                <w:lang w:val="af-ZA"/>
              </w:rPr>
              <w:t xml:space="preserve"> </w:t>
            </w:r>
            <w:r w:rsidRPr="000A63F0">
              <w:rPr>
                <w:rFonts w:ascii="GHEA Grapalat" w:hAnsi="GHEA Grapalat" w:cs="GHEA Grapalat"/>
                <w:sz w:val="20"/>
                <w:szCs w:val="20"/>
                <w:lang w:val="af-ZA"/>
              </w:rPr>
              <w:t>գոտևորման մասով` համայնքների ավագանիների որոշումներով, տարածքային հատակագծման մասով՝ մարզպետի որոշմամբ):</w:t>
            </w:r>
          </w:p>
          <w:p w14:paraId="38789E4A" w14:textId="6FECB725" w:rsidR="00ED5124" w:rsidRPr="000A63F0" w:rsidRDefault="00ED5124" w:rsidP="00ED5124">
            <w:pPr>
              <w:spacing w:after="120" w:line="240" w:lineRule="auto"/>
              <w:ind w:right="54" w:firstLine="316"/>
              <w:jc w:val="both"/>
              <w:rPr>
                <w:rFonts w:ascii="GHEA Grapalat" w:hAnsi="GHEA Grapalat"/>
                <w:sz w:val="20"/>
                <w:szCs w:val="20"/>
                <w:lang w:val="hy-AM"/>
              </w:rPr>
            </w:pPr>
            <w:r w:rsidRPr="000A63F0">
              <w:rPr>
                <w:rFonts w:ascii="GHEA Grapalat" w:hAnsi="GHEA Grapalat"/>
                <w:sz w:val="20"/>
                <w:szCs w:val="20"/>
              </w:rPr>
              <w:t>2022 թվականին՝</w:t>
            </w:r>
          </w:p>
          <w:p w14:paraId="35BA9BC3" w14:textId="77777777" w:rsidR="00ED5124" w:rsidRPr="000A63F0" w:rsidRDefault="00ED5124" w:rsidP="00ED5124">
            <w:pPr>
              <w:pStyle w:val="ListParagraph"/>
              <w:numPr>
                <w:ilvl w:val="0"/>
                <w:numId w:val="30"/>
              </w:numPr>
              <w:tabs>
                <w:tab w:val="left" w:pos="90"/>
              </w:tabs>
              <w:spacing w:after="120" w:line="240" w:lineRule="auto"/>
              <w:ind w:left="0" w:right="54" w:firstLine="360"/>
              <w:contextualSpacing w:val="0"/>
              <w:jc w:val="both"/>
              <w:rPr>
                <w:rFonts w:ascii="GHEA Grapalat" w:hAnsi="GHEA Grapalat"/>
                <w:sz w:val="20"/>
                <w:szCs w:val="20"/>
                <w:lang w:val="hy-AM"/>
              </w:rPr>
            </w:pPr>
            <w:r w:rsidRPr="000A63F0">
              <w:rPr>
                <w:rFonts w:ascii="GHEA Grapalat" w:hAnsi="GHEA Grapalat"/>
                <w:sz w:val="20"/>
                <w:szCs w:val="20"/>
              </w:rPr>
              <w:t>2022 թվականի</w:t>
            </w:r>
            <w:r w:rsidRPr="000A63F0">
              <w:rPr>
                <w:rFonts w:ascii="GHEA Grapalat" w:hAnsi="GHEA Grapalat"/>
                <w:sz w:val="20"/>
                <w:szCs w:val="20"/>
                <w:lang w:val="hy-AM"/>
              </w:rPr>
              <w:t xml:space="preserve"> հունվարի 25-ին պայմանագիր է կնքվել ՀՀ Գեղարքունիքի մարզի (թվով 51 բնակավայրը ներառող 5 փաստաթուղթ) միկրոռեգիոնալ մակարդակի համակցված տարածական պլանավորման փաստաթղթերի մշակման աշխատանքների համար</w:t>
            </w:r>
            <w:r w:rsidRPr="000A63F0">
              <w:rPr>
                <w:rFonts w:ascii="GHEA Grapalat" w:hAnsi="GHEA Grapalat"/>
                <w:sz w:val="20"/>
                <w:szCs w:val="20"/>
              </w:rPr>
              <w:t>, աշխատանքները մշակման փուլում են գտնվում:</w:t>
            </w:r>
          </w:p>
          <w:p w14:paraId="553430A1" w14:textId="77777777" w:rsidR="00ED5124" w:rsidRPr="000A63F0" w:rsidRDefault="00ED5124" w:rsidP="00ED5124">
            <w:pPr>
              <w:pStyle w:val="ListParagraph"/>
              <w:numPr>
                <w:ilvl w:val="0"/>
                <w:numId w:val="30"/>
              </w:numPr>
              <w:tabs>
                <w:tab w:val="left" w:pos="90"/>
              </w:tabs>
              <w:spacing w:after="120" w:line="240" w:lineRule="auto"/>
              <w:ind w:left="0" w:right="54" w:firstLine="360"/>
              <w:contextualSpacing w:val="0"/>
              <w:jc w:val="both"/>
              <w:rPr>
                <w:rFonts w:ascii="GHEA Grapalat" w:hAnsi="GHEA Grapalat"/>
                <w:sz w:val="20"/>
                <w:szCs w:val="20"/>
                <w:lang w:val="hy-AM"/>
              </w:rPr>
            </w:pPr>
            <w:r w:rsidRPr="000A63F0">
              <w:rPr>
                <w:rFonts w:ascii="GHEA Grapalat" w:hAnsi="GHEA Grapalat"/>
                <w:sz w:val="20"/>
                <w:szCs w:val="20"/>
              </w:rPr>
              <w:t xml:space="preserve">2022 թվականի ապրիլի 29-ին </w:t>
            </w:r>
            <w:r w:rsidRPr="000A63F0">
              <w:rPr>
                <w:rFonts w:ascii="GHEA Grapalat" w:hAnsi="GHEA Grapalat"/>
                <w:sz w:val="20"/>
                <w:szCs w:val="20"/>
                <w:lang w:val="hy-AM"/>
              </w:rPr>
              <w:t>պայմանագիր է կնքվել</w:t>
            </w:r>
            <w:r w:rsidRPr="000A63F0">
              <w:rPr>
                <w:rFonts w:ascii="GHEA Grapalat" w:hAnsi="GHEA Grapalat"/>
                <w:sz w:val="20"/>
                <w:szCs w:val="20"/>
              </w:rPr>
              <w:t xml:space="preserve"> </w:t>
            </w:r>
            <w:r w:rsidRPr="000A63F0">
              <w:rPr>
                <w:rFonts w:ascii="GHEA Grapalat" w:hAnsi="GHEA Grapalat"/>
                <w:sz w:val="20"/>
                <w:szCs w:val="20"/>
                <w:lang w:val="hy-AM"/>
              </w:rPr>
              <w:t xml:space="preserve">ՀՀ Շիրակի մարզի (թվով 34 բնակավայրը ներառող 4 փաստաթուղթ) միկրոռեգիոնալ մակարդակի համակցված տարածական պլանավորման փաստաթղթերի մշակման աշխատանքների </w:t>
            </w:r>
            <w:r w:rsidRPr="000A63F0">
              <w:rPr>
                <w:rFonts w:ascii="GHEA Grapalat" w:hAnsi="GHEA Grapalat"/>
                <w:sz w:val="20"/>
                <w:szCs w:val="20"/>
              </w:rPr>
              <w:t>համար, աշխատանքները մշակման փուլում են գտնվում:</w:t>
            </w:r>
          </w:p>
          <w:p w14:paraId="006B8A8C" w14:textId="2446A840" w:rsidR="00ED5124" w:rsidRPr="000A63F0" w:rsidRDefault="00ED5124" w:rsidP="00ED5124">
            <w:pPr>
              <w:pStyle w:val="ListParagraph"/>
              <w:numPr>
                <w:ilvl w:val="0"/>
                <w:numId w:val="30"/>
              </w:numPr>
              <w:tabs>
                <w:tab w:val="left" w:pos="90"/>
              </w:tabs>
              <w:spacing w:after="120" w:line="240" w:lineRule="auto"/>
              <w:ind w:left="0" w:right="54" w:firstLine="360"/>
              <w:contextualSpacing w:val="0"/>
              <w:jc w:val="both"/>
              <w:rPr>
                <w:rFonts w:ascii="GHEA Grapalat" w:hAnsi="GHEA Grapalat"/>
                <w:sz w:val="20"/>
                <w:szCs w:val="20"/>
                <w:lang w:val="hy-AM"/>
              </w:rPr>
            </w:pPr>
            <w:r w:rsidRPr="000A63F0">
              <w:rPr>
                <w:rFonts w:ascii="GHEA Grapalat" w:hAnsi="GHEA Grapalat"/>
                <w:sz w:val="20"/>
                <w:szCs w:val="20"/>
                <w:lang w:val="hy-AM"/>
              </w:rPr>
              <w:t xml:space="preserve">ՀՀ Գեղարքունիքի մարզի (թվով 51 բնակավայրը ներառող 5 փաստաթուղթ) </w:t>
            </w:r>
            <w:r w:rsidRPr="000A63F0">
              <w:rPr>
                <w:rFonts w:ascii="GHEA Grapalat" w:hAnsi="GHEA Grapalat"/>
                <w:sz w:val="20"/>
                <w:szCs w:val="20"/>
              </w:rPr>
              <w:t xml:space="preserve">և </w:t>
            </w:r>
            <w:r w:rsidRPr="000A63F0">
              <w:rPr>
                <w:rFonts w:ascii="GHEA Grapalat" w:hAnsi="GHEA Grapalat"/>
                <w:sz w:val="20"/>
                <w:szCs w:val="20"/>
                <w:lang w:val="hy-AM"/>
              </w:rPr>
              <w:t xml:space="preserve">ՀՀ Շիրակի մարզի (թվով 34 բնակավայրը ներառող 4 փաստաթուղթ) </w:t>
            </w:r>
            <w:r w:rsidR="00DE1BD1" w:rsidRPr="000A63F0">
              <w:rPr>
                <w:rFonts w:ascii="GHEA Grapalat" w:hAnsi="GHEA Grapalat"/>
                <w:sz w:val="20"/>
                <w:szCs w:val="20"/>
                <w:lang w:val="hy-AM"/>
              </w:rPr>
              <w:t>միկրոռեգիոնալ մակարդակի համակցված տարածական պլանավորման փաստաթղթերի մշակման աշխատանքներ</w:t>
            </w:r>
            <w:r w:rsidR="00DE1BD1" w:rsidRPr="000A63F0">
              <w:rPr>
                <w:rFonts w:ascii="GHEA Grapalat" w:hAnsi="GHEA Grapalat"/>
                <w:sz w:val="20"/>
                <w:szCs w:val="20"/>
                <w:lang w:val="en-US"/>
              </w:rPr>
              <w:t>ի</w:t>
            </w:r>
            <w:r w:rsidR="00DE1BD1" w:rsidRPr="000A63F0">
              <w:rPr>
                <w:rFonts w:ascii="GHEA Grapalat" w:hAnsi="GHEA Grapalat"/>
                <w:sz w:val="20"/>
                <w:szCs w:val="20"/>
                <w:lang w:val="hy-AM"/>
              </w:rPr>
              <w:t xml:space="preserve"> </w:t>
            </w:r>
            <w:r w:rsidRPr="000A63F0">
              <w:rPr>
                <w:rFonts w:ascii="GHEA Grapalat" w:hAnsi="GHEA Grapalat"/>
                <w:sz w:val="20"/>
                <w:szCs w:val="20"/>
              </w:rPr>
              <w:t>շ</w:t>
            </w:r>
            <w:r w:rsidRPr="000A63F0">
              <w:rPr>
                <w:rFonts w:ascii="GHEA Grapalat" w:hAnsi="GHEA Grapalat"/>
                <w:sz w:val="20"/>
                <w:szCs w:val="20"/>
                <w:lang w:val="hy-AM"/>
              </w:rPr>
              <w:t>րջակա միջավայրի վրա ազդեցության գնահատման հանրային քննարկումների և դրա հետ կապված՝ շրջակա միջավայրի վրա ազդեցության գնահատման փորձաքննական գործընթացի ավարտական փուլի երկարաձգմամբ պայմանավորված, կապալառու կազմակերպությունները չեն հասցրել Պայմանագրերով նախատեսված աշխատանքներն ավարտել սահմանված ժամկետում</w:t>
            </w:r>
            <w:r w:rsidRPr="000A63F0">
              <w:rPr>
                <w:rFonts w:ascii="GHEA Grapalat" w:hAnsi="GHEA Grapalat"/>
                <w:sz w:val="20"/>
                <w:szCs w:val="20"/>
              </w:rPr>
              <w:t>, որի պատճառով</w:t>
            </w:r>
            <w:r w:rsidRPr="000A63F0">
              <w:rPr>
                <w:rFonts w:ascii="GHEA Grapalat" w:hAnsi="GHEA Grapalat"/>
                <w:sz w:val="20"/>
                <w:szCs w:val="20"/>
                <w:lang w:val="hy-AM"/>
              </w:rPr>
              <w:t xml:space="preserve"> </w:t>
            </w:r>
            <w:r w:rsidRPr="000A63F0">
              <w:rPr>
                <w:rFonts w:ascii="GHEA Grapalat" w:hAnsi="GHEA Grapalat" w:cs="Sylfaen"/>
                <w:sz w:val="20"/>
                <w:szCs w:val="20"/>
              </w:rPr>
              <w:t xml:space="preserve">ՀՀ կառավարության </w:t>
            </w:r>
            <w:r w:rsidRPr="000A63F0">
              <w:rPr>
                <w:rFonts w:ascii="GHEA Grapalat" w:hAnsi="GHEA Grapalat"/>
                <w:sz w:val="20"/>
                <w:szCs w:val="20"/>
              </w:rPr>
              <w:t>2022 թվականի դեկտեմբերի 22-ին N2026-Ն որոշմամբ</w:t>
            </w:r>
            <w:r w:rsidRPr="000A63F0">
              <w:rPr>
                <w:rFonts w:ascii="GHEA Grapalat" w:hAnsi="GHEA Grapalat" w:cs="Sylfaen"/>
                <w:sz w:val="20"/>
                <w:szCs w:val="20"/>
              </w:rPr>
              <w:t xml:space="preserve"> 2022 թվականի բյուջետային հատկացումներում կատարվել են փոփոխություններ և պայմանագրերի 2022 թվականի ֆինանսական միջոցները նվազեցվել են ամբողջությամբ</w:t>
            </w:r>
            <w:r w:rsidRPr="000A63F0">
              <w:rPr>
                <w:rFonts w:ascii="GHEA Grapalat" w:hAnsi="GHEA Grapalat"/>
                <w:sz w:val="20"/>
                <w:szCs w:val="20"/>
              </w:rPr>
              <w:t>:</w:t>
            </w:r>
          </w:p>
          <w:p w14:paraId="2188BFAF" w14:textId="0B777260" w:rsidR="00ED5124" w:rsidRPr="000A63F0" w:rsidRDefault="00ED5124" w:rsidP="00ED5124">
            <w:pPr>
              <w:pStyle w:val="ListParagraph"/>
              <w:numPr>
                <w:ilvl w:val="0"/>
                <w:numId w:val="30"/>
              </w:numPr>
              <w:tabs>
                <w:tab w:val="left" w:pos="90"/>
              </w:tabs>
              <w:spacing w:after="120" w:line="240" w:lineRule="auto"/>
              <w:ind w:left="0" w:right="54" w:firstLine="360"/>
              <w:contextualSpacing w:val="0"/>
              <w:jc w:val="both"/>
              <w:rPr>
                <w:rFonts w:ascii="GHEA Grapalat" w:hAnsi="GHEA Grapalat"/>
                <w:sz w:val="20"/>
                <w:szCs w:val="20"/>
                <w:lang w:val="hy-AM"/>
              </w:rPr>
            </w:pPr>
            <w:r w:rsidRPr="000A63F0">
              <w:rPr>
                <w:rFonts w:ascii="GHEA Grapalat" w:hAnsi="GHEA Grapalat"/>
                <w:sz w:val="20"/>
                <w:szCs w:val="20"/>
              </w:rPr>
              <w:lastRenderedPageBreak/>
              <w:t>2022 թվականին 4-րդ եռամսյակում  հայտարարվել են միկրոռեգիոնալ մակարդակի համակցված տարածական պլանավորման փաստաթղթերի մշակման աշխատանքների համար գնման մրցույթներ</w:t>
            </w:r>
            <w:r w:rsidRPr="000A63F0">
              <w:rPr>
                <w:rFonts w:ascii="GHEA Grapalat" w:hAnsi="GHEA Grapalat"/>
                <w:sz w:val="20"/>
                <w:szCs w:val="20"/>
                <w:lang w:val="hy-AM"/>
              </w:rPr>
              <w:t>, որից՝</w:t>
            </w:r>
          </w:p>
          <w:p w14:paraId="162E7152" w14:textId="77777777" w:rsidR="00ED5124" w:rsidRPr="000A63F0" w:rsidRDefault="00ED5124" w:rsidP="00ED5124">
            <w:pPr>
              <w:spacing w:after="120" w:line="240" w:lineRule="auto"/>
              <w:ind w:left="391" w:right="54" w:firstLine="270"/>
              <w:jc w:val="both"/>
              <w:rPr>
                <w:rFonts w:ascii="GHEA Grapalat" w:hAnsi="GHEA Grapalat"/>
                <w:sz w:val="20"/>
                <w:szCs w:val="20"/>
              </w:rPr>
            </w:pPr>
            <w:r w:rsidRPr="000A63F0">
              <w:rPr>
                <w:rFonts w:ascii="GHEA Grapalat" w:hAnsi="GHEA Grapalat"/>
                <w:sz w:val="20"/>
                <w:szCs w:val="20"/>
              </w:rPr>
              <w:t>ա) ՀՀ Կոտայքի մարզ՝ թվով 69 բնակավայրը ներառող 10 փաստաթուղթ,</w:t>
            </w:r>
          </w:p>
          <w:p w14:paraId="0EBE1AFA" w14:textId="77777777" w:rsidR="00ED5124" w:rsidRPr="000A63F0" w:rsidRDefault="00ED5124" w:rsidP="00ED5124">
            <w:pPr>
              <w:tabs>
                <w:tab w:val="left" w:pos="90"/>
              </w:tabs>
              <w:spacing w:after="120" w:line="240" w:lineRule="auto"/>
              <w:ind w:left="391" w:right="54" w:firstLine="270"/>
              <w:jc w:val="both"/>
              <w:rPr>
                <w:rFonts w:ascii="GHEA Grapalat" w:hAnsi="GHEA Grapalat"/>
                <w:sz w:val="20"/>
                <w:szCs w:val="20"/>
              </w:rPr>
            </w:pPr>
            <w:r w:rsidRPr="000A63F0">
              <w:rPr>
                <w:rFonts w:ascii="GHEA Grapalat" w:hAnsi="GHEA Grapalat"/>
                <w:sz w:val="20"/>
                <w:szCs w:val="20"/>
              </w:rPr>
              <w:t>բ) ՀՀ Լոռու մարզ՝ թվով 128 բնակավայրը ներառող 9 փաստաթուղթ:</w:t>
            </w:r>
          </w:p>
          <w:p w14:paraId="71B58B33" w14:textId="77777777" w:rsidR="00ED5124" w:rsidRPr="000A63F0" w:rsidRDefault="00ED5124" w:rsidP="00ED5124">
            <w:pPr>
              <w:pStyle w:val="ListParagraph"/>
              <w:numPr>
                <w:ilvl w:val="0"/>
                <w:numId w:val="30"/>
              </w:numPr>
              <w:tabs>
                <w:tab w:val="left" w:pos="90"/>
              </w:tabs>
              <w:spacing w:after="120" w:line="240" w:lineRule="auto"/>
              <w:ind w:left="0" w:right="54" w:firstLine="360"/>
              <w:contextualSpacing w:val="0"/>
              <w:jc w:val="both"/>
              <w:rPr>
                <w:rFonts w:ascii="GHEA Grapalat" w:hAnsi="GHEA Grapalat"/>
                <w:sz w:val="20"/>
                <w:szCs w:val="20"/>
              </w:rPr>
            </w:pPr>
            <w:r w:rsidRPr="000A63F0">
              <w:rPr>
                <w:rFonts w:ascii="GHEA Grapalat" w:hAnsi="GHEA Grapalat"/>
                <w:sz w:val="20"/>
                <w:szCs w:val="20"/>
              </w:rPr>
              <w:t>ՀՀ Կոտայքի մարզի (թվով 69 բնակավայրը ներառող 10 փաստաթուղթ) միկրոռեգիոնալ մակարդակի համակցված տարածական պլանավորման փաստաթղթերի մշակման աշխատանքների համար ներկայացված հայտը մերժվել է՝ հայտն անբավարար համարելու հիմքով, մրցույթը կրկին հայտարարման փուլում է:</w:t>
            </w:r>
          </w:p>
          <w:p w14:paraId="3A468ED3" w14:textId="783D0160" w:rsidR="00ED5124" w:rsidRPr="000A63F0" w:rsidRDefault="00ED5124" w:rsidP="00ED5124">
            <w:pPr>
              <w:pStyle w:val="ListParagraph"/>
              <w:numPr>
                <w:ilvl w:val="0"/>
                <w:numId w:val="30"/>
              </w:numPr>
              <w:tabs>
                <w:tab w:val="left" w:pos="90"/>
              </w:tabs>
              <w:spacing w:after="120" w:line="240" w:lineRule="auto"/>
              <w:ind w:left="0" w:right="54" w:firstLine="360"/>
              <w:contextualSpacing w:val="0"/>
              <w:jc w:val="both"/>
              <w:rPr>
                <w:rFonts w:ascii="GHEA Grapalat" w:hAnsi="GHEA Grapalat"/>
                <w:sz w:val="20"/>
                <w:szCs w:val="20"/>
              </w:rPr>
            </w:pPr>
            <w:r w:rsidRPr="000A63F0">
              <w:rPr>
                <w:rFonts w:ascii="GHEA Grapalat" w:hAnsi="GHEA Grapalat"/>
                <w:sz w:val="20"/>
                <w:szCs w:val="20"/>
              </w:rPr>
              <w:t>Հայտարարված ՀՀ Լոռու մարզի (թվով 63 բնակավայրը ներառող 4 փաստաթուղթ) միկրոռեգիոնալ մակարդակի հա</w:t>
            </w:r>
            <w:r w:rsidRPr="000A63F0">
              <w:rPr>
                <w:rFonts w:ascii="GHEA Grapalat" w:hAnsi="GHEA Grapalat"/>
                <w:sz w:val="20"/>
                <w:szCs w:val="20"/>
              </w:rPr>
              <w:softHyphen/>
              <w:t>մակցված տարածական պլանավորման փաստաթղթերի մշակման աշխատանքների մրցույթը չի կայացել՝ մասնակից չլինելու պատճառով,</w:t>
            </w:r>
            <w:r w:rsidR="00304819" w:rsidRPr="000A63F0">
              <w:rPr>
                <w:rFonts w:ascii="GHEA Grapalat" w:hAnsi="GHEA Grapalat"/>
                <w:sz w:val="20"/>
                <w:szCs w:val="20"/>
                <w:lang w:val="en-US"/>
              </w:rPr>
              <w:t xml:space="preserve"> 2023 թվականին</w:t>
            </w:r>
            <w:r w:rsidRPr="000A63F0">
              <w:rPr>
                <w:rFonts w:ascii="GHEA Grapalat" w:hAnsi="GHEA Grapalat"/>
                <w:sz w:val="20"/>
                <w:szCs w:val="20"/>
              </w:rPr>
              <w:t xml:space="preserve"> մրցույթը կրկին հայտարար</w:t>
            </w:r>
            <w:r w:rsidR="00304819" w:rsidRPr="000A63F0">
              <w:rPr>
                <w:rFonts w:ascii="GHEA Grapalat" w:hAnsi="GHEA Grapalat"/>
                <w:sz w:val="20"/>
                <w:szCs w:val="20"/>
                <w:lang w:val="en-US"/>
              </w:rPr>
              <w:t xml:space="preserve">վել </w:t>
            </w:r>
            <w:r w:rsidRPr="000A63F0">
              <w:rPr>
                <w:rFonts w:ascii="GHEA Grapalat" w:hAnsi="GHEA Grapalat"/>
                <w:sz w:val="20"/>
                <w:szCs w:val="20"/>
              </w:rPr>
              <w:t>է:</w:t>
            </w:r>
          </w:p>
          <w:p w14:paraId="1D6E6C26" w14:textId="3C199025" w:rsidR="00ED5124" w:rsidRPr="000A63F0" w:rsidRDefault="00ED5124" w:rsidP="00ED5124">
            <w:pPr>
              <w:pStyle w:val="ListParagraph"/>
              <w:numPr>
                <w:ilvl w:val="0"/>
                <w:numId w:val="30"/>
              </w:numPr>
              <w:tabs>
                <w:tab w:val="left" w:pos="90"/>
              </w:tabs>
              <w:spacing w:after="120" w:line="240" w:lineRule="auto"/>
              <w:ind w:left="0" w:right="54" w:firstLine="360"/>
              <w:contextualSpacing w:val="0"/>
              <w:jc w:val="both"/>
              <w:rPr>
                <w:rFonts w:ascii="GHEA Grapalat" w:hAnsi="GHEA Grapalat"/>
                <w:sz w:val="20"/>
                <w:szCs w:val="20"/>
              </w:rPr>
            </w:pPr>
            <w:r w:rsidRPr="000A63F0">
              <w:rPr>
                <w:rFonts w:ascii="GHEA Grapalat" w:hAnsi="GHEA Grapalat"/>
                <w:sz w:val="20"/>
                <w:szCs w:val="20"/>
                <w:lang w:val="hy-AM"/>
              </w:rPr>
              <w:t>ՀՀ Լոռու մարզի (թվով 65 բնակավայրը ներառող 5 փաստաթուղթ) միկրոռեգիոնալ մակարդակի համակցված տարածական պլանավորման փաստաթղթերի մշակման աշխատանքների համար պայմանագ</w:t>
            </w:r>
            <w:r w:rsidR="00B871F0" w:rsidRPr="000A63F0">
              <w:rPr>
                <w:rFonts w:ascii="GHEA Grapalat" w:hAnsi="GHEA Grapalat"/>
                <w:sz w:val="20"/>
                <w:szCs w:val="20"/>
                <w:lang w:val="en-US"/>
              </w:rPr>
              <w:t>իրը2023 թվականին հունվարի 31-ին</w:t>
            </w:r>
            <w:r w:rsidRPr="000A63F0">
              <w:rPr>
                <w:rFonts w:ascii="GHEA Grapalat" w:hAnsi="GHEA Grapalat"/>
                <w:sz w:val="20"/>
                <w:szCs w:val="20"/>
                <w:lang w:val="hy-AM"/>
              </w:rPr>
              <w:t xml:space="preserve"> կնք</w:t>
            </w:r>
            <w:r w:rsidR="00B871F0" w:rsidRPr="000A63F0">
              <w:rPr>
                <w:rFonts w:ascii="GHEA Grapalat" w:hAnsi="GHEA Grapalat"/>
                <w:sz w:val="20"/>
                <w:szCs w:val="20"/>
                <w:lang w:val="en-US"/>
              </w:rPr>
              <w:t>վել է</w:t>
            </w:r>
            <w:r w:rsidRPr="000A63F0">
              <w:rPr>
                <w:rFonts w:ascii="GHEA Grapalat" w:hAnsi="GHEA Grapalat"/>
                <w:sz w:val="20"/>
                <w:szCs w:val="20"/>
                <w:lang w:val="hy-AM"/>
              </w:rPr>
              <w:t xml:space="preserve">, </w:t>
            </w:r>
          </w:p>
          <w:p w14:paraId="07214986" w14:textId="2AB74FEF" w:rsidR="00ED5124" w:rsidRPr="000A63F0" w:rsidRDefault="00ED5124" w:rsidP="00ED5124">
            <w:pPr>
              <w:tabs>
                <w:tab w:val="left" w:pos="90"/>
              </w:tabs>
              <w:spacing w:after="120" w:line="240" w:lineRule="auto"/>
              <w:ind w:firstLine="316"/>
              <w:jc w:val="both"/>
              <w:rPr>
                <w:rFonts w:ascii="GHEA Grapalat" w:hAnsi="GHEA Grapalat"/>
                <w:sz w:val="20"/>
                <w:szCs w:val="20"/>
              </w:rPr>
            </w:pPr>
          </w:p>
        </w:tc>
        <w:tc>
          <w:tcPr>
            <w:tcW w:w="2552" w:type="dxa"/>
            <w:shd w:val="clear" w:color="auto" w:fill="FFFFFF"/>
          </w:tcPr>
          <w:p w14:paraId="230E4B82" w14:textId="77777777" w:rsidR="00ED5124" w:rsidRPr="000A63F0" w:rsidRDefault="00ED5124" w:rsidP="00ED5124">
            <w:pPr>
              <w:spacing w:after="0" w:line="240" w:lineRule="auto"/>
              <w:ind w:left="-23"/>
              <w:jc w:val="center"/>
              <w:rPr>
                <w:rFonts w:ascii="GHEA Grapalat" w:hAnsi="GHEA Grapalat" w:cs="GHEA Grapalat"/>
                <w:sz w:val="20"/>
                <w:szCs w:val="20"/>
                <w:lang w:val="hy-AM"/>
              </w:rPr>
            </w:pPr>
          </w:p>
        </w:tc>
      </w:tr>
      <w:tr w:rsidR="00ED5124" w:rsidRPr="000A63F0" w14:paraId="1C34DDF6" w14:textId="77777777" w:rsidTr="00595FF2">
        <w:trPr>
          <w:trHeight w:val="56"/>
        </w:trPr>
        <w:tc>
          <w:tcPr>
            <w:tcW w:w="671" w:type="dxa"/>
            <w:gridSpan w:val="3"/>
            <w:shd w:val="clear" w:color="auto" w:fill="FFFFFF"/>
            <w:noWrap/>
          </w:tcPr>
          <w:p w14:paraId="49D08FAF" w14:textId="54EF60F2" w:rsidR="00ED5124" w:rsidRPr="000A63F0" w:rsidRDefault="00012C54" w:rsidP="00ED5124">
            <w:pPr>
              <w:spacing w:after="0" w:line="240" w:lineRule="auto"/>
              <w:ind w:left="-23"/>
              <w:jc w:val="center"/>
              <w:rPr>
                <w:rFonts w:ascii="GHEA Grapalat" w:hAnsi="GHEA Grapalat" w:cs="GHEA Grapalat"/>
                <w:sz w:val="20"/>
                <w:szCs w:val="20"/>
                <w:lang w:val="hy-AM"/>
              </w:rPr>
            </w:pPr>
            <w:r w:rsidRPr="000A63F0">
              <w:rPr>
                <w:rFonts w:ascii="GHEA Grapalat" w:hAnsi="GHEA Grapalat" w:cs="GHEA Grapalat"/>
                <w:sz w:val="20"/>
                <w:szCs w:val="20"/>
                <w:lang w:val="hy-AM"/>
              </w:rPr>
              <w:lastRenderedPageBreak/>
              <w:t>3</w:t>
            </w:r>
          </w:p>
        </w:tc>
        <w:tc>
          <w:tcPr>
            <w:tcW w:w="4994" w:type="dxa"/>
            <w:shd w:val="clear" w:color="auto" w:fill="FFFFFF"/>
          </w:tcPr>
          <w:p w14:paraId="4A583909" w14:textId="77777777" w:rsidR="00ED5124" w:rsidRPr="000A63F0" w:rsidRDefault="00ED5124" w:rsidP="00ED5124">
            <w:pPr>
              <w:spacing w:after="0" w:line="240" w:lineRule="auto"/>
              <w:ind w:left="-23"/>
              <w:rPr>
                <w:rFonts w:ascii="GHEA Grapalat" w:hAnsi="GHEA Grapalat" w:cs="GHEA Grapalat"/>
                <w:sz w:val="20"/>
                <w:szCs w:val="20"/>
                <w:lang w:val="hy-AM"/>
              </w:rPr>
            </w:pPr>
            <w:r w:rsidRPr="000A63F0">
              <w:rPr>
                <w:rFonts w:ascii="GHEA Grapalat" w:hAnsi="GHEA Grapalat" w:cs="GHEA Grapalat"/>
                <w:bCs/>
                <w:sz w:val="20"/>
                <w:szCs w:val="20"/>
                <w:lang w:val="hy-AM"/>
              </w:rPr>
              <w:t xml:space="preserve">2.3. </w:t>
            </w:r>
            <w:r w:rsidRPr="000A63F0">
              <w:rPr>
                <w:rFonts w:ascii="GHEA Grapalat" w:hAnsi="GHEA Grapalat" w:cs="GHEA Grapalat"/>
                <w:b/>
                <w:sz w:val="20"/>
                <w:szCs w:val="20"/>
                <w:lang w:val="hy-AM" w:eastAsia="ru-RU"/>
              </w:rPr>
              <w:t xml:space="preserve"> </w:t>
            </w:r>
            <w:r w:rsidRPr="000A63F0">
              <w:rPr>
                <w:rFonts w:ascii="GHEA Grapalat" w:hAnsi="GHEA Grapalat" w:cs="GHEA Grapalat"/>
                <w:sz w:val="20"/>
                <w:szCs w:val="20"/>
                <w:lang w:val="hy-AM"/>
              </w:rPr>
              <w:t>Սևան ազգային պարկի Լճաշեն-Սևանի թերակղզի հատվածի գոտևորման նախագծի և քաղաքաշինական կանոնադրության մշակում</w:t>
            </w:r>
          </w:p>
          <w:p w14:paraId="154D3304" w14:textId="77777777" w:rsidR="00ED5124" w:rsidRPr="000A63F0" w:rsidRDefault="00ED5124" w:rsidP="00ED5124">
            <w:pPr>
              <w:spacing w:after="0" w:line="240" w:lineRule="auto"/>
              <w:ind w:left="-23"/>
              <w:rPr>
                <w:rFonts w:ascii="GHEA Grapalat" w:hAnsi="GHEA Grapalat" w:cs="GHEA Grapalat"/>
                <w:sz w:val="20"/>
                <w:szCs w:val="20"/>
                <w:lang w:val="hy-AM"/>
              </w:rPr>
            </w:pPr>
          </w:p>
          <w:p w14:paraId="612518FE" w14:textId="42DEA68E" w:rsidR="00ED5124" w:rsidRPr="000A63F0" w:rsidRDefault="00ED5124" w:rsidP="00CA7CEF">
            <w:pPr>
              <w:spacing w:after="0" w:line="240" w:lineRule="auto"/>
              <w:ind w:left="-23"/>
              <w:rPr>
                <w:rFonts w:ascii="GHEA Grapalat" w:hAnsi="GHEA Grapalat" w:cs="GHEA Grapalat"/>
                <w:sz w:val="20"/>
                <w:szCs w:val="20"/>
              </w:rPr>
            </w:pPr>
            <w:r w:rsidRPr="000A63F0">
              <w:rPr>
                <w:rFonts w:ascii="GHEA Grapalat" w:hAnsi="GHEA Grapalat" w:cs="GHEA Grapalat"/>
                <w:sz w:val="20"/>
                <w:szCs w:val="20"/>
                <w:lang w:val="hy-AM"/>
              </w:rPr>
              <w:t>Ժամկետ՝ 202</w:t>
            </w:r>
            <w:r w:rsidR="00B871F0" w:rsidRPr="000A63F0">
              <w:rPr>
                <w:rFonts w:ascii="GHEA Grapalat" w:hAnsi="GHEA Grapalat" w:cs="GHEA Grapalat"/>
                <w:sz w:val="20"/>
                <w:szCs w:val="20"/>
              </w:rPr>
              <w:t>2</w:t>
            </w:r>
            <w:r w:rsidRPr="000A63F0">
              <w:rPr>
                <w:rFonts w:ascii="GHEA Grapalat" w:hAnsi="GHEA Grapalat" w:cs="GHEA Grapalat"/>
                <w:sz w:val="20"/>
                <w:szCs w:val="20"/>
                <w:lang w:val="hy-AM"/>
              </w:rPr>
              <w:t xml:space="preserve"> թվական </w:t>
            </w:r>
            <w:r w:rsidR="00B871F0" w:rsidRPr="000A63F0">
              <w:rPr>
                <w:rFonts w:ascii="GHEA Grapalat" w:hAnsi="GHEA Grapalat" w:cs="GHEA Grapalat"/>
                <w:sz w:val="20"/>
                <w:szCs w:val="20"/>
              </w:rPr>
              <w:t>հունիս</w:t>
            </w:r>
          </w:p>
        </w:tc>
        <w:tc>
          <w:tcPr>
            <w:tcW w:w="7088" w:type="dxa"/>
            <w:shd w:val="clear" w:color="auto" w:fill="auto"/>
          </w:tcPr>
          <w:p w14:paraId="4DB74B73" w14:textId="77777777" w:rsidR="00ED5124" w:rsidRPr="000A63F0" w:rsidRDefault="00ED5124" w:rsidP="00ED5124">
            <w:pPr>
              <w:pStyle w:val="ListParagraph"/>
              <w:numPr>
                <w:ilvl w:val="0"/>
                <w:numId w:val="21"/>
              </w:numPr>
              <w:spacing w:after="120" w:line="240" w:lineRule="auto"/>
              <w:ind w:left="32" w:firstLine="284"/>
              <w:contextualSpacing w:val="0"/>
              <w:jc w:val="both"/>
              <w:rPr>
                <w:rFonts w:ascii="GHEA Grapalat" w:hAnsi="GHEA Grapalat"/>
                <w:sz w:val="20"/>
                <w:szCs w:val="20"/>
                <w:lang w:val="hy-AM"/>
              </w:rPr>
            </w:pPr>
            <w:r w:rsidRPr="000A63F0">
              <w:rPr>
                <w:rFonts w:ascii="GHEA Grapalat" w:hAnsi="GHEA Grapalat"/>
                <w:sz w:val="20"/>
                <w:szCs w:val="20"/>
                <w:lang w:val="hy-AM"/>
              </w:rPr>
              <w:t>Մշակված առաջադրանքի հիման վրա կազմակերպվել է համապատասխան գնման գործընթաց և Կոմիտեի կողմից կնքվել պետական գնման պայմանագիր (2019թ.)՝  գոտևորման նախագծի և քաղաքաշինական կանոնադրության մշակման համար:</w:t>
            </w:r>
          </w:p>
          <w:p w14:paraId="0BD669E6" w14:textId="77777777" w:rsidR="00ED5124" w:rsidRPr="000A63F0" w:rsidRDefault="00ED5124" w:rsidP="00ED5124">
            <w:pPr>
              <w:pStyle w:val="ListParagraph"/>
              <w:numPr>
                <w:ilvl w:val="0"/>
                <w:numId w:val="21"/>
              </w:numPr>
              <w:spacing w:after="120" w:line="240" w:lineRule="auto"/>
              <w:ind w:left="32" w:firstLine="284"/>
              <w:contextualSpacing w:val="0"/>
              <w:jc w:val="both"/>
              <w:rPr>
                <w:rFonts w:ascii="GHEA Grapalat" w:hAnsi="GHEA Grapalat"/>
                <w:sz w:val="20"/>
                <w:szCs w:val="20"/>
                <w:lang w:val="hy-AM"/>
              </w:rPr>
            </w:pPr>
            <w:r w:rsidRPr="000A63F0">
              <w:rPr>
                <w:rFonts w:ascii="GHEA Grapalat" w:hAnsi="GHEA Grapalat"/>
                <w:sz w:val="20"/>
                <w:szCs w:val="20"/>
                <w:lang w:val="hy-AM"/>
              </w:rPr>
              <w:t xml:space="preserve">ՀՀ կառավարության 2021 թվականի դեկտեմբերի 23-ի N 22134-Ա որոշմամբ պայմանագրով նախատեսված աշխատանքների ավարտման ժամկետ էր սահմանվել 2022 թվականի մայիսի 17-ը: </w:t>
            </w:r>
          </w:p>
          <w:p w14:paraId="3BA95E58" w14:textId="77777777" w:rsidR="00ED5124" w:rsidRPr="000A63F0" w:rsidRDefault="00ED5124" w:rsidP="00ED5124">
            <w:pPr>
              <w:numPr>
                <w:ilvl w:val="0"/>
                <w:numId w:val="21"/>
              </w:numPr>
              <w:spacing w:after="120" w:line="240" w:lineRule="auto"/>
              <w:ind w:left="32" w:right="-15" w:firstLine="284"/>
              <w:jc w:val="both"/>
              <w:rPr>
                <w:rFonts w:ascii="GHEA Grapalat" w:hAnsi="GHEA Grapalat" w:cs="GHEA Grapalat"/>
                <w:bCs/>
                <w:sz w:val="20"/>
                <w:szCs w:val="20"/>
                <w:lang w:val="hy-AM"/>
              </w:rPr>
            </w:pPr>
            <w:r w:rsidRPr="000A63F0">
              <w:rPr>
                <w:rFonts w:ascii="GHEA Grapalat" w:hAnsi="GHEA Grapalat" w:cs="GHEA Grapalat"/>
                <w:bCs/>
                <w:sz w:val="20"/>
                <w:szCs w:val="20"/>
                <w:lang w:val="hy-AM"/>
              </w:rPr>
              <w:lastRenderedPageBreak/>
              <w:t xml:space="preserve">Պայմանագրի կատարման շրջանակներում նախագիծը մշակվել և ներկայացվել է ՀՀ քաղաքաշինության կոմիտե՝ քննարկման։ </w:t>
            </w:r>
          </w:p>
          <w:p w14:paraId="6B951BE0" w14:textId="77777777" w:rsidR="00ED5124" w:rsidRPr="000A63F0" w:rsidRDefault="00ED5124" w:rsidP="00ED5124">
            <w:pPr>
              <w:numPr>
                <w:ilvl w:val="0"/>
                <w:numId w:val="21"/>
              </w:numPr>
              <w:spacing w:after="120" w:line="240" w:lineRule="auto"/>
              <w:ind w:left="32" w:right="-15" w:firstLine="284"/>
              <w:jc w:val="both"/>
              <w:rPr>
                <w:rFonts w:ascii="GHEA Grapalat" w:hAnsi="GHEA Grapalat" w:cs="GHEA Grapalat"/>
                <w:bCs/>
                <w:sz w:val="20"/>
                <w:szCs w:val="20"/>
                <w:lang w:val="hy-AM"/>
              </w:rPr>
            </w:pPr>
            <w:r w:rsidRPr="000A63F0">
              <w:rPr>
                <w:rFonts w:ascii="GHEA Grapalat" w:hAnsi="GHEA Grapalat" w:cs="GHEA Grapalat"/>
                <w:bCs/>
                <w:sz w:val="20"/>
                <w:szCs w:val="20"/>
                <w:lang w:val="hy-AM"/>
              </w:rPr>
              <w:t xml:space="preserve">2022 թվականի մարտի 22-ին ՀՀ Գեղարքունիքի մարզի Սևան քաղաքի մշակույթի տանը կազմակերպվել էր «Սևան» ազգային պարկի Լճաշեն-Սևանի թերակղզի հատվածի գոտևորման նախագծի և քաղաքաշինական կանոնադրության» շրջակա միջավայրի վրա ազդեցության նախնական գնահատման հայտի և դրա փորձաքննական գործընթացի վերաբերյալ հանրային քննարկում-լսում /երկրորդ փուլ/, սակայն քննարկում-լսումը չի կայացել՝ տեղի բնակիչների բացասական տրամադրվածության պատճառով: </w:t>
            </w:r>
          </w:p>
          <w:p w14:paraId="525B4C45" w14:textId="77777777" w:rsidR="00ED5124" w:rsidRPr="000A63F0" w:rsidRDefault="00ED5124" w:rsidP="00ED5124">
            <w:pPr>
              <w:pStyle w:val="ListParagraph"/>
              <w:numPr>
                <w:ilvl w:val="0"/>
                <w:numId w:val="21"/>
              </w:numPr>
              <w:spacing w:after="120" w:line="240" w:lineRule="auto"/>
              <w:ind w:left="32" w:firstLine="284"/>
              <w:contextualSpacing w:val="0"/>
              <w:jc w:val="both"/>
              <w:rPr>
                <w:rFonts w:ascii="GHEA Grapalat" w:hAnsi="GHEA Grapalat"/>
                <w:sz w:val="20"/>
                <w:szCs w:val="20"/>
                <w:lang w:val="hy-AM"/>
              </w:rPr>
            </w:pPr>
            <w:r w:rsidRPr="000A63F0">
              <w:rPr>
                <w:rFonts w:ascii="GHEA Grapalat" w:hAnsi="GHEA Grapalat"/>
                <w:sz w:val="20"/>
                <w:szCs w:val="20"/>
                <w:lang w:val="hy-AM"/>
              </w:rPr>
              <w:t xml:space="preserve">   ՀՀ քաղաքաշինության կոմիտեում ՀՀ շրջակա միջավայրի նախարարության </w:t>
            </w:r>
            <w:hyperlink r:id="rId8" w:history="1">
              <w:r w:rsidRPr="000A63F0">
                <w:rPr>
                  <w:rFonts w:ascii="GHEA Grapalat" w:hAnsi="GHEA Grapalat"/>
                  <w:sz w:val="20"/>
                  <w:szCs w:val="20"/>
                  <w:lang w:val="hy-AM"/>
                </w:rPr>
                <w:t>«Շրջակա միջավայրի վրա ազդեցության փորձաքննական կենտրոնի»</w:t>
              </w:r>
            </w:hyperlink>
            <w:r w:rsidRPr="000A63F0">
              <w:rPr>
                <w:rFonts w:ascii="GHEA Grapalat" w:hAnsi="GHEA Grapalat"/>
                <w:sz w:val="20"/>
                <w:szCs w:val="20"/>
                <w:lang w:val="hy-AM"/>
              </w:rPr>
              <w:t xml:space="preserve"> և «Սևան» ազգային պարկ» պետական ոչ առևտրային կազմակերպությունների տնօրենների, ՀՀ Գեղարքունիքի մարզի Սևան համայնքի ղեկավարի և նախագծի հեղինակի մասնակցությամբ իրականացվել են աշխատանքային քննարկումներ՝ խնդրահարույց հարցերի վերաբերյալ: </w:t>
            </w:r>
          </w:p>
          <w:p w14:paraId="1389E27D" w14:textId="77777777" w:rsidR="00ED5124" w:rsidRPr="000A63F0" w:rsidRDefault="00ED5124" w:rsidP="00ED5124">
            <w:pPr>
              <w:pStyle w:val="ListParagraph"/>
              <w:numPr>
                <w:ilvl w:val="0"/>
                <w:numId w:val="21"/>
              </w:numPr>
              <w:spacing w:after="120" w:line="240" w:lineRule="auto"/>
              <w:ind w:left="32" w:right="-15" w:firstLine="284"/>
              <w:contextualSpacing w:val="0"/>
              <w:jc w:val="both"/>
              <w:rPr>
                <w:rFonts w:ascii="GHEA Grapalat" w:hAnsi="GHEA Grapalat"/>
                <w:sz w:val="20"/>
                <w:szCs w:val="20"/>
              </w:rPr>
            </w:pPr>
            <w:r w:rsidRPr="000A63F0">
              <w:rPr>
                <w:rFonts w:ascii="GHEA Grapalat" w:hAnsi="GHEA Grapalat"/>
                <w:sz w:val="20"/>
                <w:szCs w:val="20"/>
              </w:rPr>
              <w:t xml:space="preserve">Շահագրգիռ մարմինների կողմից տրամադրված ելակետային </w:t>
            </w:r>
            <w:r w:rsidRPr="000A63F0">
              <w:rPr>
                <w:rFonts w:ascii="GHEA Grapalat" w:hAnsi="GHEA Grapalat" w:cs="GHEA Grapalat"/>
                <w:sz w:val="20"/>
                <w:szCs w:val="20"/>
              </w:rPr>
              <w:t xml:space="preserve">նյութերում </w:t>
            </w:r>
            <w:r w:rsidRPr="000A63F0">
              <w:rPr>
                <w:rFonts w:ascii="GHEA Grapalat" w:hAnsi="GHEA Grapalat"/>
                <w:sz w:val="20"/>
                <w:szCs w:val="20"/>
              </w:rPr>
              <w:t>բացակայում էին Սևանա լճի ափում տեղակայված բոլոր գույքերի տեղադիրքերն՝ արտահայտված քարտեզների վրա, ինչպես նաև դրանց սեփականության ձևերը և վարձակալության ժամկետները, որի պատճառով հնարավոր չէ ամբողջապես լրամշակել Սևան ազգային պարկի Լճաշեն-Սևանի թերակղզի հատվածի գոտևորման և քաղաքաշինական կանոնադրության նախագիծը:</w:t>
            </w:r>
          </w:p>
          <w:p w14:paraId="2BC28CB5" w14:textId="77777777" w:rsidR="00ED5124" w:rsidRPr="000A63F0" w:rsidRDefault="00ED5124" w:rsidP="00ED5124">
            <w:pPr>
              <w:pStyle w:val="ListParagraph"/>
              <w:numPr>
                <w:ilvl w:val="0"/>
                <w:numId w:val="21"/>
              </w:numPr>
              <w:spacing w:after="120" w:line="240" w:lineRule="auto"/>
              <w:ind w:left="32" w:firstLine="284"/>
              <w:contextualSpacing w:val="0"/>
              <w:jc w:val="both"/>
              <w:rPr>
                <w:rFonts w:ascii="GHEA Grapalat" w:hAnsi="GHEA Grapalat"/>
                <w:sz w:val="20"/>
                <w:szCs w:val="20"/>
                <w:lang w:val="hy-AM"/>
              </w:rPr>
            </w:pPr>
            <w:r w:rsidRPr="000A63F0">
              <w:rPr>
                <w:rFonts w:ascii="GHEA Grapalat" w:hAnsi="GHEA Grapalat"/>
                <w:sz w:val="20"/>
                <w:szCs w:val="20"/>
                <w:lang w:val="hy-AM"/>
              </w:rPr>
              <w:t xml:space="preserve">Աշխատանքային քննարկման արդյունքում ձևավորված դիրքորոշման հիման վրա շահագրգիռ մարմինների կողմից առաջարկվել է ՀՀ քաղաքաշինության կոմիտեի, նախագծող խմբի աշխատակիցների և «Սևան» ազգային պարկ» պետական ոչ առևտրային կազմակերպության գլխավոր ճարտարապետի հետ համատեղ աշխատանքային կարգով լրամշակել «Սևան-Լճաշեն» ճեմուղու հատվածի քարտեզի վրա գտնվող գույքերի տեղադիրքերը (լրամշակման աշխատանքներն ընթացքի մեջ են): ՀՀ տարածքային կառավարման և ենթակառուցվածքների նախարարի, ՀՀ </w:t>
            </w:r>
            <w:r w:rsidRPr="000A63F0">
              <w:rPr>
                <w:rFonts w:ascii="GHEA Grapalat" w:hAnsi="GHEA Grapalat"/>
                <w:sz w:val="20"/>
                <w:szCs w:val="20"/>
                <w:lang w:val="hy-AM"/>
              </w:rPr>
              <w:lastRenderedPageBreak/>
              <w:t>Գեղարքունիքի մարզպետի և ՀՀ քաղաքաշինության կոմիտեի ներկայացուցիչների մասնակցությամբ առկա խնդիրների շուրջ քննարկում է կազմակերպվել նաև ՀՀ շրջակա միջավայրի նախարարի մոտ, որի ընթացքում որոշվել է շարունակել հանրային քննարկումները, բնակչության կողմից բարձրացվող  հարցերին հնարավոր լուծում տալու նպատակով:</w:t>
            </w:r>
          </w:p>
          <w:p w14:paraId="619CD78A" w14:textId="77777777" w:rsidR="00ED5124" w:rsidRPr="000A63F0" w:rsidRDefault="00ED5124" w:rsidP="00ED5124">
            <w:pPr>
              <w:pStyle w:val="ListParagraph"/>
              <w:numPr>
                <w:ilvl w:val="0"/>
                <w:numId w:val="21"/>
              </w:numPr>
              <w:spacing w:after="120" w:line="240" w:lineRule="auto"/>
              <w:ind w:left="32" w:firstLine="284"/>
              <w:contextualSpacing w:val="0"/>
              <w:jc w:val="both"/>
              <w:rPr>
                <w:rFonts w:ascii="GHEA Grapalat" w:hAnsi="GHEA Grapalat"/>
                <w:sz w:val="20"/>
                <w:szCs w:val="20"/>
                <w:lang w:val="hy-AM"/>
              </w:rPr>
            </w:pPr>
            <w:r w:rsidRPr="000A63F0">
              <w:rPr>
                <w:rFonts w:ascii="GHEA Grapalat" w:hAnsi="GHEA Grapalat"/>
                <w:sz w:val="20"/>
                <w:szCs w:val="20"/>
                <w:lang w:val="hy-AM"/>
              </w:rPr>
              <w:t>Շահագրգիռ մարմինների կողմից տրամադրված նյութերի ուսումնասիրության արդյունքում պարզվել է, որ Նախագծի վրա բոլոր գույքերի ճշգրիտ տեղակայման համար անհրաժեշտ է ունենալ լրամշակված և հստակեցված քարտեզներ իրենց ծածկագրերով և գործառնական ու նպատակային նշանակության շերտերով:</w:t>
            </w:r>
          </w:p>
          <w:p w14:paraId="5905B687" w14:textId="77777777" w:rsidR="00ED5124" w:rsidRPr="000A63F0" w:rsidRDefault="00ED5124" w:rsidP="00ED5124">
            <w:pPr>
              <w:numPr>
                <w:ilvl w:val="0"/>
                <w:numId w:val="21"/>
              </w:numPr>
              <w:spacing w:after="120" w:line="240" w:lineRule="auto"/>
              <w:ind w:left="32" w:right="-15" w:firstLine="284"/>
              <w:jc w:val="both"/>
              <w:rPr>
                <w:rFonts w:ascii="GHEA Grapalat" w:hAnsi="GHEA Grapalat" w:cs="GHEA Grapalat"/>
                <w:bCs/>
                <w:sz w:val="20"/>
                <w:szCs w:val="20"/>
                <w:lang w:val="hy-AM"/>
              </w:rPr>
            </w:pPr>
            <w:r w:rsidRPr="000A63F0">
              <w:rPr>
                <w:rFonts w:ascii="GHEA Grapalat" w:hAnsi="GHEA Grapalat" w:cs="GHEA Grapalat"/>
                <w:bCs/>
                <w:sz w:val="20"/>
                <w:szCs w:val="20"/>
                <w:lang w:val="hy-AM"/>
              </w:rPr>
              <w:t>Աշխատանքներն ամբողջությամբ ավարտելու համար նախագիծը պետք է անցնի հանրային քննարկումներ:</w:t>
            </w:r>
          </w:p>
          <w:p w14:paraId="4B383A60" w14:textId="77777777" w:rsidR="00ED5124" w:rsidRPr="000A63F0" w:rsidRDefault="00ED5124" w:rsidP="00ED5124">
            <w:pPr>
              <w:numPr>
                <w:ilvl w:val="0"/>
                <w:numId w:val="21"/>
              </w:numPr>
              <w:spacing w:after="120" w:line="240" w:lineRule="auto"/>
              <w:ind w:left="32" w:right="-15" w:firstLine="284"/>
              <w:jc w:val="both"/>
              <w:rPr>
                <w:rFonts w:ascii="GHEA Grapalat" w:hAnsi="GHEA Grapalat" w:cs="GHEA Grapalat"/>
                <w:bCs/>
                <w:sz w:val="20"/>
                <w:szCs w:val="20"/>
                <w:lang w:val="hy-AM"/>
              </w:rPr>
            </w:pPr>
            <w:r w:rsidRPr="000A63F0">
              <w:rPr>
                <w:rFonts w:ascii="GHEA Grapalat" w:hAnsi="GHEA Grapalat"/>
                <w:sz w:val="20"/>
                <w:szCs w:val="20"/>
                <w:lang w:val="hy-AM"/>
              </w:rPr>
              <w:t>Սևան ազգային պարկի Լճաշեն-Սևանի թերակղզի հատվածի գոտևորման նախագծի և քաղաքաշինական կանոնադրության նախագիծն օրենքով սահմանված կարգով ավարտելու համար բացակայում են ՀՀ կադաստրի կոմիտեի կողմից լրամշակված և հստակեցված քարտեզներն իրենց ծածկագրերով և գործառնական ու նպատակային նշանակության շերտերով, ինչպես նաև Նախագծի վերաբերյալ շրջակա միջավայրի վրա ազդեցության նախնական գնահատման հայտի և դրա փորձաքննական գործընթացի վերաբերյալ տեղի բնակիչների բացասական տրամադրվածության պատճառով հանրային քննարկում-լսումների /երկրորդ փուլ/ չիրականացումը:</w:t>
            </w:r>
          </w:p>
          <w:p w14:paraId="47244CD7" w14:textId="77777777" w:rsidR="00ED5124" w:rsidRPr="000A63F0" w:rsidRDefault="00ED5124" w:rsidP="00ED5124">
            <w:pPr>
              <w:numPr>
                <w:ilvl w:val="0"/>
                <w:numId w:val="21"/>
              </w:numPr>
              <w:spacing w:after="120" w:line="240" w:lineRule="auto"/>
              <w:ind w:left="32" w:right="-15" w:firstLine="284"/>
              <w:jc w:val="both"/>
              <w:rPr>
                <w:rFonts w:ascii="GHEA Grapalat" w:hAnsi="GHEA Grapalat" w:cs="GHEA Grapalat"/>
                <w:bCs/>
                <w:sz w:val="20"/>
                <w:szCs w:val="20"/>
                <w:lang w:val="hy-AM"/>
              </w:rPr>
            </w:pPr>
            <w:r w:rsidRPr="000A63F0">
              <w:rPr>
                <w:rFonts w:ascii="GHEA Grapalat" w:hAnsi="GHEA Grapalat"/>
                <w:sz w:val="20"/>
                <w:szCs w:val="20"/>
                <w:lang w:val="hy-AM"/>
              </w:rPr>
              <w:t xml:space="preserve">Նախագծային կազմակերպությունը 2022 թվականի հուլիսի 21-ի N 13/22 գրությամբ տեղեկացրել էր ՀՀ քաղաքաշինության կոմիտեին, որ Պայմանագրի կատարման շրջանակներում 2020 թվականի դեկտեմբերի 28-ի փոխանցված 43.000,0 հազար դրամի կանխավճարը 2022 թվականի հուլիսի 21-ին Ընկերությունը վերադարձրել է ՀՀ ֆինանսների նախարարության ավանդային գանձապետական հաշվին այն հիմնավորմամբ, որ կանխավճարի ապահովումը հանդիսացող բանկային երաշխիքի գործողության ժամկետի երկարաձգումն Ընկերության համար առաջացնում է լրացուցիչ ֆինանսական ծանրաբեռնվածություն, այն </w:t>
            </w:r>
            <w:r w:rsidRPr="000A63F0">
              <w:rPr>
                <w:rFonts w:ascii="GHEA Grapalat" w:hAnsi="GHEA Grapalat"/>
                <w:sz w:val="20"/>
                <w:szCs w:val="20"/>
                <w:lang w:val="hy-AM"/>
              </w:rPr>
              <w:lastRenderedPageBreak/>
              <w:t>պարագայում, երբ Ընկերությունից անկախ պատճառներով պարբերաբար հետաձգվում է աշխատանքների կատարման ընթացքը:</w:t>
            </w:r>
          </w:p>
          <w:p w14:paraId="673CC21B" w14:textId="56A4B762" w:rsidR="00ED5124" w:rsidRPr="000A63F0" w:rsidRDefault="00ED5124" w:rsidP="00ED5124">
            <w:pPr>
              <w:pStyle w:val="ListParagraph"/>
              <w:numPr>
                <w:ilvl w:val="0"/>
                <w:numId w:val="21"/>
              </w:numPr>
              <w:tabs>
                <w:tab w:val="num" w:pos="0"/>
              </w:tabs>
              <w:spacing w:after="120" w:line="240" w:lineRule="auto"/>
              <w:ind w:left="32" w:firstLine="284"/>
              <w:contextualSpacing w:val="0"/>
              <w:jc w:val="both"/>
              <w:rPr>
                <w:rFonts w:ascii="GHEA Grapalat" w:hAnsi="GHEA Grapalat"/>
                <w:sz w:val="20"/>
                <w:szCs w:val="20"/>
                <w:lang w:val="hy-AM"/>
              </w:rPr>
            </w:pPr>
            <w:r w:rsidRPr="000A63F0">
              <w:rPr>
                <w:rFonts w:ascii="GHEA Grapalat" w:hAnsi="GHEA Grapalat"/>
                <w:sz w:val="20"/>
                <w:szCs w:val="20"/>
                <w:lang w:val="hy-AM"/>
              </w:rPr>
              <w:t>Ընկերության կողմից 2022 թվականի դեկտեմբերի 7-ի N17/22 գրությամբ Կոմիտե է ներկայացվել լրամշակված Նախագիծը, սակայն Նախագծում բացակայում են Պայմանագրով սահմանված պահանջներին համապատասխան՝ շրջակա միջավայրի վրա ազդեցության փորձաքննության դրական եզրակացությունը և ՀՀ օրենսդրությամբ սահմանված փորաձագիտական եզրակացությունները:</w:t>
            </w:r>
          </w:p>
        </w:tc>
        <w:tc>
          <w:tcPr>
            <w:tcW w:w="2552" w:type="dxa"/>
            <w:shd w:val="clear" w:color="auto" w:fill="FFFFFF"/>
          </w:tcPr>
          <w:p w14:paraId="20EF6CFD" w14:textId="008182E4" w:rsidR="00ED5124" w:rsidRPr="000A63F0" w:rsidRDefault="00ED5124" w:rsidP="003A24BE">
            <w:pPr>
              <w:pStyle w:val="ListParagraph"/>
              <w:shd w:val="clear" w:color="auto" w:fill="FFFFFF"/>
              <w:spacing w:after="120" w:line="240" w:lineRule="auto"/>
              <w:ind w:left="175"/>
              <w:contextualSpacing w:val="0"/>
              <w:jc w:val="both"/>
              <w:rPr>
                <w:rFonts w:ascii="GHEA Grapalat" w:hAnsi="GHEA Grapalat"/>
                <w:sz w:val="20"/>
                <w:szCs w:val="20"/>
              </w:rPr>
            </w:pPr>
          </w:p>
        </w:tc>
      </w:tr>
      <w:tr w:rsidR="00CF73A1" w:rsidRPr="000A63F0" w14:paraId="788DB6BF" w14:textId="77777777" w:rsidTr="00595FF2">
        <w:trPr>
          <w:trHeight w:val="706"/>
        </w:trPr>
        <w:tc>
          <w:tcPr>
            <w:tcW w:w="671" w:type="dxa"/>
            <w:gridSpan w:val="3"/>
            <w:shd w:val="clear" w:color="auto" w:fill="FFFFFF"/>
            <w:noWrap/>
          </w:tcPr>
          <w:p w14:paraId="05FD7C57" w14:textId="3C01BFD5" w:rsidR="00CF73A1" w:rsidRPr="000A63F0" w:rsidRDefault="00012C54" w:rsidP="00CF73A1">
            <w:pPr>
              <w:spacing w:after="0" w:line="240" w:lineRule="auto"/>
              <w:ind w:left="-23"/>
              <w:jc w:val="center"/>
              <w:rPr>
                <w:rFonts w:ascii="GHEA Grapalat" w:hAnsi="GHEA Grapalat" w:cs="GHEA Grapalat"/>
                <w:sz w:val="20"/>
                <w:szCs w:val="20"/>
              </w:rPr>
            </w:pPr>
            <w:r w:rsidRPr="000A63F0">
              <w:rPr>
                <w:rFonts w:ascii="GHEA Grapalat" w:hAnsi="GHEA Grapalat" w:cs="GHEA Grapalat"/>
                <w:sz w:val="20"/>
                <w:szCs w:val="20"/>
              </w:rPr>
              <w:lastRenderedPageBreak/>
              <w:t>4</w:t>
            </w:r>
          </w:p>
        </w:tc>
        <w:tc>
          <w:tcPr>
            <w:tcW w:w="4994" w:type="dxa"/>
            <w:shd w:val="clear" w:color="auto" w:fill="FFFFFF"/>
          </w:tcPr>
          <w:p w14:paraId="6897C3FC" w14:textId="3D6CB738" w:rsidR="00CF73A1" w:rsidRPr="000A63F0" w:rsidRDefault="00CF73A1" w:rsidP="00CF73A1">
            <w:pPr>
              <w:spacing w:after="0" w:line="240" w:lineRule="auto"/>
              <w:ind w:right="-82"/>
              <w:rPr>
                <w:rFonts w:ascii="GHEA Grapalat" w:hAnsi="GHEA Grapalat" w:cs="GHEA Grapalat"/>
                <w:sz w:val="20"/>
                <w:szCs w:val="20"/>
                <w:lang w:val="hy-AM"/>
              </w:rPr>
            </w:pPr>
            <w:r w:rsidRPr="000A63F0">
              <w:rPr>
                <w:rFonts w:ascii="GHEA Grapalat" w:hAnsi="GHEA Grapalat" w:cs="GHEA Grapalat"/>
                <w:sz w:val="20"/>
                <w:szCs w:val="20"/>
                <w:lang w:val="hy-AM"/>
              </w:rPr>
              <w:t>2.6. Քաղաքաշինական և տարածական պլանավորման ոլորտում կարողությունների զարգացման համար տեղական համայնքներին տեխնիկական խորհրդատվության և օժանդակության տրամադրում</w:t>
            </w:r>
          </w:p>
          <w:p w14:paraId="0EBDA5A1" w14:textId="1C87D381" w:rsidR="00CF73A1" w:rsidRPr="000A63F0" w:rsidRDefault="00CF73A1" w:rsidP="00CF73A1">
            <w:pPr>
              <w:spacing w:after="0" w:line="240" w:lineRule="auto"/>
              <w:ind w:right="-82"/>
              <w:rPr>
                <w:rFonts w:ascii="GHEA Grapalat" w:hAnsi="GHEA Grapalat" w:cs="GHEA Grapalat"/>
                <w:sz w:val="20"/>
                <w:szCs w:val="20"/>
                <w:lang w:val="hy-AM"/>
              </w:rPr>
            </w:pPr>
          </w:p>
          <w:p w14:paraId="21468519" w14:textId="339FFDF1" w:rsidR="00CF73A1" w:rsidRPr="000A63F0" w:rsidRDefault="00CF73A1" w:rsidP="00CA7CEF">
            <w:pPr>
              <w:spacing w:after="0" w:line="240" w:lineRule="auto"/>
              <w:ind w:right="-82"/>
              <w:rPr>
                <w:rFonts w:ascii="GHEA Grapalat" w:hAnsi="GHEA Grapalat" w:cs="GHEA Grapalat"/>
                <w:sz w:val="20"/>
                <w:szCs w:val="20"/>
              </w:rPr>
            </w:pPr>
            <w:r w:rsidRPr="000A63F0">
              <w:rPr>
                <w:rFonts w:ascii="GHEA Grapalat" w:hAnsi="GHEA Grapalat" w:cs="GHEA Grapalat"/>
                <w:sz w:val="20"/>
                <w:szCs w:val="20"/>
                <w:lang w:val="hy-AM"/>
              </w:rPr>
              <w:t>Ժամկետ՝ 2023</w:t>
            </w:r>
            <w:r w:rsidR="00CA7CEF" w:rsidRPr="000A63F0">
              <w:rPr>
                <w:rFonts w:ascii="GHEA Grapalat" w:hAnsi="GHEA Grapalat" w:cs="GHEA Grapalat"/>
                <w:sz w:val="20"/>
                <w:szCs w:val="20"/>
              </w:rPr>
              <w:t xml:space="preserve"> </w:t>
            </w:r>
            <w:r w:rsidRPr="000A63F0">
              <w:rPr>
                <w:rFonts w:ascii="GHEA Grapalat" w:hAnsi="GHEA Grapalat" w:cs="GHEA Grapalat"/>
                <w:sz w:val="20"/>
                <w:szCs w:val="20"/>
                <w:lang w:val="hy-AM"/>
              </w:rPr>
              <w:t>թ</w:t>
            </w:r>
            <w:r w:rsidR="00CA7CEF" w:rsidRPr="000A63F0">
              <w:rPr>
                <w:rFonts w:ascii="GHEA Grapalat" w:hAnsi="GHEA Grapalat" w:cs="GHEA Grapalat"/>
                <w:sz w:val="20"/>
                <w:szCs w:val="20"/>
              </w:rPr>
              <w:t>վական</w:t>
            </w:r>
          </w:p>
        </w:tc>
        <w:tc>
          <w:tcPr>
            <w:tcW w:w="7088" w:type="dxa"/>
            <w:shd w:val="clear" w:color="auto" w:fill="auto"/>
          </w:tcPr>
          <w:p w14:paraId="296CCECC" w14:textId="195B4710" w:rsidR="00CF73A1" w:rsidRPr="000A63F0" w:rsidRDefault="00676E36" w:rsidP="00676E36">
            <w:pPr>
              <w:spacing w:after="0" w:line="240" w:lineRule="auto"/>
              <w:ind w:firstLine="324"/>
              <w:jc w:val="both"/>
              <w:rPr>
                <w:rFonts w:ascii="GHEA Grapalat" w:hAnsi="GHEA Grapalat" w:cs="GHEA Grapalat"/>
                <w:sz w:val="20"/>
                <w:szCs w:val="20"/>
                <w:lang w:val="hy-AM"/>
              </w:rPr>
            </w:pPr>
            <w:r w:rsidRPr="000A63F0">
              <w:rPr>
                <w:rFonts w:ascii="GHEA Grapalat" w:hAnsi="GHEA Grapalat" w:cs="Sylfaen"/>
                <w:sz w:val="20"/>
                <w:szCs w:val="20"/>
                <w:lang w:val="hy-AM"/>
              </w:rPr>
              <w:t>Քաղաքաշինական և տարածական պլանավորման ոլորտում կարողությունների զարգացման և շարունակական մասնագիտական կրթության կազմակերպման, տեղական համայնքներին տեխնիկական խորհրդատվության օժանդակության տրամադրման, ինչպես նաև մարդու կենսագործունեության միջավայրի փոփոխությունների գործընթացում մասնակցայնության բարձրացմանը միտված գործընթացն արդյունավետ իրականացնելու նպատակով ՀՀ քաղաքաշինության կոմիտեի կողմից նախատեսվում է Ճարտարապետության և շինարարության Հայաստանի ազգային համալսարանի ոլորտի նշանակալի մասնագետների ներգրավմամբ և համատեղ նախաձեռնությամբ՝ 2023 թվականի 1-ի եռամսյակում կազմակերպել երկշաբաթյա դասընթացներ։</w:t>
            </w:r>
          </w:p>
        </w:tc>
        <w:tc>
          <w:tcPr>
            <w:tcW w:w="2552" w:type="dxa"/>
            <w:shd w:val="clear" w:color="auto" w:fill="FFFFFF"/>
          </w:tcPr>
          <w:p w14:paraId="4E464339" w14:textId="77777777" w:rsidR="00CF73A1" w:rsidRPr="000A63F0" w:rsidRDefault="00CF73A1" w:rsidP="00CF73A1">
            <w:pPr>
              <w:spacing w:after="0" w:line="240" w:lineRule="auto"/>
              <w:jc w:val="center"/>
              <w:rPr>
                <w:rFonts w:ascii="GHEA Grapalat" w:hAnsi="GHEA Grapalat" w:cs="GHEA Grapalat"/>
                <w:sz w:val="20"/>
                <w:szCs w:val="20"/>
                <w:lang w:val="hy-AM"/>
              </w:rPr>
            </w:pPr>
          </w:p>
        </w:tc>
      </w:tr>
      <w:tr w:rsidR="00676E36" w:rsidRPr="000A63F0" w14:paraId="7B0F39BB" w14:textId="77777777" w:rsidTr="00595FF2">
        <w:trPr>
          <w:trHeight w:val="1033"/>
        </w:trPr>
        <w:tc>
          <w:tcPr>
            <w:tcW w:w="671" w:type="dxa"/>
            <w:gridSpan w:val="3"/>
            <w:shd w:val="clear" w:color="auto" w:fill="FFFFFF"/>
            <w:noWrap/>
          </w:tcPr>
          <w:p w14:paraId="65260DF9" w14:textId="57238D56" w:rsidR="00676E36" w:rsidRPr="000A63F0" w:rsidRDefault="00012C54" w:rsidP="00676E36">
            <w:pPr>
              <w:spacing w:after="0" w:line="240" w:lineRule="auto"/>
              <w:ind w:left="-23"/>
              <w:jc w:val="center"/>
              <w:rPr>
                <w:rFonts w:ascii="GHEA Grapalat" w:hAnsi="GHEA Grapalat" w:cs="GHEA Grapalat"/>
                <w:sz w:val="20"/>
                <w:szCs w:val="20"/>
                <w:lang w:val="hy-AM"/>
              </w:rPr>
            </w:pPr>
            <w:r w:rsidRPr="000A63F0">
              <w:rPr>
                <w:rFonts w:ascii="GHEA Grapalat" w:hAnsi="GHEA Grapalat" w:cs="GHEA Grapalat"/>
                <w:sz w:val="20"/>
                <w:szCs w:val="20"/>
                <w:lang w:val="hy-AM"/>
              </w:rPr>
              <w:t>5</w:t>
            </w:r>
          </w:p>
        </w:tc>
        <w:tc>
          <w:tcPr>
            <w:tcW w:w="4994" w:type="dxa"/>
            <w:shd w:val="clear" w:color="auto" w:fill="FFFFFF"/>
          </w:tcPr>
          <w:p w14:paraId="7FF2E5FD" w14:textId="03108768" w:rsidR="00676E36" w:rsidRPr="000A63F0" w:rsidRDefault="00676E36" w:rsidP="00676E36">
            <w:pPr>
              <w:spacing w:after="0" w:line="240" w:lineRule="auto"/>
              <w:ind w:left="-23"/>
              <w:rPr>
                <w:rFonts w:ascii="GHEA Grapalat" w:hAnsi="GHEA Grapalat" w:cs="GHEA Grapalat"/>
                <w:sz w:val="20"/>
                <w:szCs w:val="20"/>
                <w:lang w:val="hy-AM"/>
              </w:rPr>
            </w:pPr>
            <w:r w:rsidRPr="000A63F0">
              <w:rPr>
                <w:rFonts w:ascii="GHEA Grapalat" w:hAnsi="GHEA Grapalat" w:cs="GHEA Grapalat"/>
                <w:sz w:val="20"/>
                <w:szCs w:val="20"/>
                <w:lang w:val="hy-AM"/>
              </w:rPr>
              <w:t>3.1. Հայաստանի բնակավայրերի պատմական կառուցապատման, ճարտարապետական և բնական ժառանգության քաղաքաշինական ռեաբիլիտացիայի ծրագրերին հավանություն տալու մասին ՀՀ կառավարության որոշման նախագծի մշակում</w:t>
            </w:r>
          </w:p>
          <w:p w14:paraId="2C27638B" w14:textId="7E229F44" w:rsidR="00676E36" w:rsidRPr="000A63F0" w:rsidRDefault="00676E36" w:rsidP="00676E36">
            <w:pPr>
              <w:spacing w:after="0" w:line="240" w:lineRule="auto"/>
              <w:ind w:left="-23"/>
              <w:rPr>
                <w:rFonts w:ascii="GHEA Grapalat" w:hAnsi="GHEA Grapalat" w:cs="GHEA Grapalat"/>
                <w:sz w:val="20"/>
                <w:szCs w:val="20"/>
                <w:lang w:val="hy-AM"/>
              </w:rPr>
            </w:pPr>
          </w:p>
          <w:p w14:paraId="246E27A1" w14:textId="581E828B" w:rsidR="00676E36" w:rsidRPr="000A63F0" w:rsidRDefault="00676E36" w:rsidP="00CA7CEF">
            <w:pPr>
              <w:spacing w:after="0" w:line="240" w:lineRule="auto"/>
              <w:ind w:left="-23"/>
              <w:rPr>
                <w:rFonts w:ascii="GHEA Grapalat" w:hAnsi="GHEA Grapalat" w:cs="GHEA Grapalat"/>
                <w:sz w:val="20"/>
                <w:szCs w:val="20"/>
              </w:rPr>
            </w:pPr>
            <w:r w:rsidRPr="000A63F0">
              <w:rPr>
                <w:rFonts w:ascii="GHEA Grapalat" w:hAnsi="GHEA Grapalat" w:cs="GHEA Grapalat"/>
                <w:sz w:val="20"/>
                <w:szCs w:val="20"/>
                <w:lang w:val="hy-AM"/>
              </w:rPr>
              <w:t>Ժամկետ՝ 2025-2026</w:t>
            </w:r>
            <w:r w:rsidR="00CA7CEF" w:rsidRPr="000A63F0">
              <w:rPr>
                <w:rFonts w:ascii="GHEA Grapalat" w:hAnsi="GHEA Grapalat" w:cs="GHEA Grapalat"/>
                <w:sz w:val="20"/>
                <w:szCs w:val="20"/>
              </w:rPr>
              <w:t xml:space="preserve"> </w:t>
            </w:r>
            <w:r w:rsidRPr="000A63F0">
              <w:rPr>
                <w:rFonts w:ascii="GHEA Grapalat" w:hAnsi="GHEA Grapalat" w:cs="GHEA Grapalat"/>
                <w:sz w:val="20"/>
                <w:szCs w:val="20"/>
                <w:lang w:val="hy-AM"/>
              </w:rPr>
              <w:t>թ</w:t>
            </w:r>
            <w:r w:rsidR="00CA7CEF" w:rsidRPr="000A63F0">
              <w:rPr>
                <w:rFonts w:ascii="GHEA Grapalat" w:hAnsi="GHEA Grapalat" w:cs="GHEA Grapalat"/>
                <w:sz w:val="20"/>
                <w:szCs w:val="20"/>
              </w:rPr>
              <w:t>վականներ</w:t>
            </w:r>
          </w:p>
        </w:tc>
        <w:tc>
          <w:tcPr>
            <w:tcW w:w="7088" w:type="dxa"/>
            <w:vMerge w:val="restart"/>
            <w:shd w:val="clear" w:color="auto" w:fill="auto"/>
          </w:tcPr>
          <w:p w14:paraId="6625EC4B" w14:textId="77777777" w:rsidR="00676E36" w:rsidRPr="000A63F0" w:rsidRDefault="00676E36" w:rsidP="00676E36">
            <w:pPr>
              <w:pStyle w:val="ListParagraph"/>
              <w:numPr>
                <w:ilvl w:val="0"/>
                <w:numId w:val="21"/>
              </w:numPr>
              <w:tabs>
                <w:tab w:val="num" w:pos="0"/>
                <w:tab w:val="left" w:pos="90"/>
              </w:tabs>
              <w:spacing w:after="120" w:line="240" w:lineRule="auto"/>
              <w:ind w:left="0" w:firstLine="166"/>
              <w:contextualSpacing w:val="0"/>
              <w:jc w:val="both"/>
              <w:rPr>
                <w:rFonts w:ascii="GHEA Grapalat" w:hAnsi="GHEA Grapalat"/>
                <w:sz w:val="20"/>
                <w:szCs w:val="20"/>
                <w:lang w:val="hy-AM"/>
              </w:rPr>
            </w:pPr>
            <w:r w:rsidRPr="000A63F0">
              <w:rPr>
                <w:rFonts w:ascii="GHEA Grapalat" w:hAnsi="GHEA Grapalat"/>
                <w:sz w:val="20"/>
                <w:szCs w:val="20"/>
                <w:lang w:val="hy-AM"/>
              </w:rPr>
              <w:t>ՀՀ քաղաքաշինության կոմիտեի կողմից մշակվել է «Հայաստանի Հանրապետության բնակավայրերի կամ դրանց առանձին հատվածների պատմամշակութային հիմնավորման նախագծերի մշակման, փորձաքննության, համաձայնեցման, հաստատման ու փոփոխման կարգը հաստատելու մասին»  ՀՀ կառավարության որոշման նախագիծը, որը 2021 թվականի հունիսի 30-ի N01/11.4/5854-2021 գրությամբ ներկայացվել է շահագրգիռ մարմիններ՝ կարծիքի:</w:t>
            </w:r>
          </w:p>
          <w:p w14:paraId="57E6D6FB" w14:textId="77777777" w:rsidR="00676E36" w:rsidRPr="000A63F0" w:rsidRDefault="00676E36" w:rsidP="00676E36">
            <w:pPr>
              <w:pStyle w:val="ListParagraph"/>
              <w:numPr>
                <w:ilvl w:val="0"/>
                <w:numId w:val="21"/>
              </w:numPr>
              <w:tabs>
                <w:tab w:val="num" w:pos="0"/>
                <w:tab w:val="left" w:pos="90"/>
              </w:tabs>
              <w:spacing w:after="120" w:line="240" w:lineRule="auto"/>
              <w:ind w:left="0" w:firstLine="166"/>
              <w:contextualSpacing w:val="0"/>
              <w:jc w:val="both"/>
              <w:rPr>
                <w:rFonts w:ascii="GHEA Grapalat" w:hAnsi="GHEA Grapalat"/>
                <w:sz w:val="20"/>
                <w:szCs w:val="20"/>
                <w:lang w:val="hy-AM"/>
              </w:rPr>
            </w:pPr>
            <w:r w:rsidRPr="000A63F0">
              <w:rPr>
                <w:rFonts w:ascii="GHEA Grapalat" w:hAnsi="GHEA Grapalat"/>
                <w:sz w:val="20"/>
                <w:szCs w:val="20"/>
                <w:lang w:val="hy-AM"/>
              </w:rPr>
              <w:t xml:space="preserve">Մշակվել է «Հայաստանի Հանրապետության բնակավայրերի կամ դրանց առանձին հատվածների պատմամշակութային հիմնավորման նախագծերի մշակման, փորձաքննության, համաձայնեցման, հաստատման ու փոփոխման կարգը հաստատելու մասին»  ՀՀ կառավարության որոշման նախագիծը և ներկայացվել շահագրգիռ մարմիններ՝ կարծիքի:  Շահագրգիռ մարմինների առաջարկությունների և </w:t>
            </w:r>
            <w:r w:rsidRPr="000A63F0">
              <w:rPr>
                <w:rFonts w:ascii="GHEA Grapalat" w:hAnsi="GHEA Grapalat"/>
                <w:sz w:val="20"/>
                <w:szCs w:val="20"/>
                <w:lang w:val="hy-AM"/>
              </w:rPr>
              <w:lastRenderedPageBreak/>
              <w:t>դիտողությունների հիման վրա լրամշակվել է Հայաստանի Հանրապետության բնակավայրերի պատմամշակութային հիմնավորման նախագծերի մշակման փորձաքննության, համաձայնեցման, հաստատման ու փոփոխման կարգը հաստատելու</w:t>
            </w:r>
            <w:r w:rsidRPr="000A63F0">
              <w:rPr>
                <w:rFonts w:cs="Calibri"/>
                <w:sz w:val="20"/>
                <w:szCs w:val="20"/>
                <w:lang w:val="hy-AM"/>
              </w:rPr>
              <w:t> </w:t>
            </w:r>
            <w:r w:rsidRPr="000A63F0">
              <w:rPr>
                <w:rFonts w:ascii="GHEA Grapalat" w:hAnsi="GHEA Grapalat"/>
                <w:sz w:val="20"/>
                <w:szCs w:val="20"/>
                <w:lang w:val="hy-AM"/>
              </w:rPr>
              <w:t>մասին ՀՀ կառավարության որոշման նախագիծը և 2022 թվականի հունվարի 26-ի N01/11.4/473-2022 գրությամբ կրկին ներկայացվել շահագրգիռ մարմիններ՝ համաձայնեցման:</w:t>
            </w:r>
          </w:p>
          <w:p w14:paraId="08D32BDA" w14:textId="77777777" w:rsidR="00676E36" w:rsidRPr="000A63F0" w:rsidRDefault="00676E36" w:rsidP="00676E36">
            <w:pPr>
              <w:pStyle w:val="ListParagraph"/>
              <w:numPr>
                <w:ilvl w:val="0"/>
                <w:numId w:val="21"/>
              </w:numPr>
              <w:tabs>
                <w:tab w:val="num" w:pos="0"/>
                <w:tab w:val="left" w:pos="90"/>
              </w:tabs>
              <w:spacing w:after="120" w:line="240" w:lineRule="auto"/>
              <w:ind w:left="0" w:firstLine="166"/>
              <w:contextualSpacing w:val="0"/>
              <w:jc w:val="both"/>
              <w:rPr>
                <w:rFonts w:ascii="GHEA Grapalat" w:hAnsi="GHEA Grapalat"/>
                <w:sz w:val="20"/>
                <w:szCs w:val="20"/>
                <w:lang w:val="hy-AM"/>
              </w:rPr>
            </w:pPr>
            <w:r w:rsidRPr="000A63F0">
              <w:rPr>
                <w:rFonts w:ascii="GHEA Grapalat" w:hAnsi="GHEA Grapalat"/>
                <w:sz w:val="20"/>
                <w:szCs w:val="20"/>
                <w:lang w:val="hy-AM"/>
              </w:rPr>
              <w:t xml:space="preserve">«Հայաստանի Հանրապետության բնակավայրերի կամ դրանց առանձին հատվածների պատմամշակութային հիմնավորման նախագծերի մշակման, փորձաքննության, համաձայնեցման, հաստատման ու փոփոխման կարգը հաստատելու մասին» ՀՀ կառավարության որոշման նախագիծը լրամշակվել է և ՀՀ քաղաքաշինության կոմիտեի 2022 թվականի նոյեմբերի 21-ի N01/11.3/12860-2022 ներկայացվել է ՀՀ վարչապետի աշխատակազմ: </w:t>
            </w:r>
          </w:p>
          <w:p w14:paraId="2F99631E" w14:textId="54959071" w:rsidR="00676E36" w:rsidRPr="000A63F0" w:rsidRDefault="00676E36" w:rsidP="00676E36">
            <w:pPr>
              <w:pStyle w:val="ListParagraph"/>
              <w:numPr>
                <w:ilvl w:val="0"/>
                <w:numId w:val="21"/>
              </w:numPr>
              <w:tabs>
                <w:tab w:val="num" w:pos="0"/>
                <w:tab w:val="left" w:pos="90"/>
              </w:tabs>
              <w:spacing w:after="120" w:line="240" w:lineRule="auto"/>
              <w:ind w:left="0" w:firstLine="166"/>
              <w:contextualSpacing w:val="0"/>
              <w:jc w:val="both"/>
              <w:rPr>
                <w:rFonts w:ascii="GHEA Grapalat" w:hAnsi="GHEA Grapalat"/>
                <w:sz w:val="20"/>
                <w:szCs w:val="20"/>
                <w:lang w:val="hy-AM"/>
              </w:rPr>
            </w:pPr>
            <w:r w:rsidRPr="000A63F0">
              <w:rPr>
                <w:rFonts w:ascii="GHEA Grapalat" w:hAnsi="GHEA Grapalat"/>
                <w:sz w:val="20"/>
                <w:szCs w:val="20"/>
                <w:lang w:val="hy-AM"/>
              </w:rPr>
              <w:t>ՀՀ վարչապետի աշխատակազմի վարչությունների առաջարկությունների և դիտողությունների հիման վրա Նախագիծը վերադարձվել է լրամշակման, լրամշակման փուլում է գտնվում:</w:t>
            </w:r>
          </w:p>
        </w:tc>
        <w:tc>
          <w:tcPr>
            <w:tcW w:w="2552" w:type="dxa"/>
            <w:shd w:val="clear" w:color="auto" w:fill="auto"/>
          </w:tcPr>
          <w:p w14:paraId="2A7C3BCF" w14:textId="77777777" w:rsidR="00676E36" w:rsidRPr="000A63F0" w:rsidRDefault="00676E36" w:rsidP="00676E36">
            <w:pPr>
              <w:spacing w:after="0" w:line="240" w:lineRule="auto"/>
              <w:ind w:left="-23"/>
              <w:jc w:val="center"/>
              <w:rPr>
                <w:rFonts w:ascii="GHEA Grapalat" w:hAnsi="GHEA Grapalat" w:cs="GHEA Grapalat"/>
                <w:sz w:val="20"/>
                <w:szCs w:val="20"/>
                <w:highlight w:val="yellow"/>
                <w:lang w:val="hy-AM"/>
              </w:rPr>
            </w:pPr>
          </w:p>
        </w:tc>
      </w:tr>
      <w:tr w:rsidR="00676E36" w:rsidRPr="000A63F0" w14:paraId="158578AF" w14:textId="77777777" w:rsidTr="00595FF2">
        <w:trPr>
          <w:trHeight w:val="482"/>
        </w:trPr>
        <w:tc>
          <w:tcPr>
            <w:tcW w:w="671" w:type="dxa"/>
            <w:gridSpan w:val="3"/>
            <w:shd w:val="clear" w:color="auto" w:fill="FFFFFF"/>
            <w:noWrap/>
          </w:tcPr>
          <w:p w14:paraId="1226AA5B" w14:textId="767470D8" w:rsidR="00676E36" w:rsidRPr="000A63F0" w:rsidRDefault="00012C54" w:rsidP="00676E36">
            <w:pPr>
              <w:spacing w:after="0" w:line="240" w:lineRule="auto"/>
              <w:ind w:left="-23"/>
              <w:jc w:val="center"/>
              <w:rPr>
                <w:rFonts w:ascii="GHEA Grapalat" w:hAnsi="GHEA Grapalat" w:cs="GHEA Grapalat"/>
                <w:sz w:val="20"/>
                <w:szCs w:val="20"/>
                <w:lang w:val="hy-AM"/>
              </w:rPr>
            </w:pPr>
            <w:r w:rsidRPr="000A63F0">
              <w:rPr>
                <w:rFonts w:ascii="GHEA Grapalat" w:hAnsi="GHEA Grapalat" w:cs="GHEA Grapalat"/>
                <w:sz w:val="20"/>
                <w:szCs w:val="20"/>
                <w:lang w:val="hy-AM"/>
              </w:rPr>
              <w:t>6</w:t>
            </w:r>
          </w:p>
        </w:tc>
        <w:tc>
          <w:tcPr>
            <w:tcW w:w="4994" w:type="dxa"/>
            <w:shd w:val="clear" w:color="auto" w:fill="FFFFFF"/>
          </w:tcPr>
          <w:p w14:paraId="55D5487B" w14:textId="77777777" w:rsidR="00676E36" w:rsidRPr="000A63F0" w:rsidRDefault="00676E36" w:rsidP="00676E36">
            <w:pPr>
              <w:spacing w:after="0" w:line="240" w:lineRule="auto"/>
              <w:rPr>
                <w:rFonts w:ascii="GHEA Grapalat" w:hAnsi="GHEA Grapalat" w:cs="GHEA Grapalat"/>
                <w:sz w:val="20"/>
                <w:szCs w:val="20"/>
                <w:lang w:val="hy-AM"/>
              </w:rPr>
            </w:pPr>
            <w:r w:rsidRPr="000A63F0">
              <w:rPr>
                <w:rFonts w:ascii="GHEA Grapalat" w:hAnsi="GHEA Grapalat" w:cs="GHEA Grapalat"/>
                <w:sz w:val="20"/>
                <w:szCs w:val="20"/>
                <w:lang w:val="hy-AM"/>
              </w:rPr>
              <w:t>3.1.1 Հայաստանի բնակավայրերի պատմական կառուցապատման, ճարտարապետական և բնական ժառանգության քաղաքաշինական ռեաբիլիտացիայի ծրագրերի նախագծի առաջադրանքի մշակում</w:t>
            </w:r>
          </w:p>
          <w:p w14:paraId="2EBA001C" w14:textId="77777777" w:rsidR="00676E36" w:rsidRPr="000A63F0" w:rsidRDefault="00676E36" w:rsidP="00676E36">
            <w:pPr>
              <w:spacing w:after="0" w:line="240" w:lineRule="auto"/>
              <w:rPr>
                <w:rFonts w:ascii="GHEA Grapalat" w:hAnsi="GHEA Grapalat" w:cs="GHEA Grapalat"/>
                <w:sz w:val="20"/>
                <w:szCs w:val="20"/>
                <w:lang w:val="hy-AM"/>
              </w:rPr>
            </w:pPr>
          </w:p>
          <w:p w14:paraId="70621C6E" w14:textId="4F16E3F1" w:rsidR="00676E36" w:rsidRPr="000A63F0" w:rsidRDefault="00676E36" w:rsidP="00676E36">
            <w:pPr>
              <w:spacing w:after="0" w:line="240" w:lineRule="auto"/>
              <w:rPr>
                <w:rFonts w:ascii="GHEA Grapalat" w:hAnsi="GHEA Grapalat" w:cs="GHEA Grapalat"/>
                <w:sz w:val="20"/>
                <w:szCs w:val="20"/>
                <w:lang w:val="hy-AM"/>
              </w:rPr>
            </w:pPr>
            <w:r w:rsidRPr="000A63F0">
              <w:rPr>
                <w:rFonts w:ascii="GHEA Grapalat" w:hAnsi="GHEA Grapalat" w:cs="GHEA Grapalat"/>
                <w:sz w:val="20"/>
                <w:szCs w:val="20"/>
                <w:lang w:val="hy-AM"/>
              </w:rPr>
              <w:lastRenderedPageBreak/>
              <w:t>Ժամկետ՝ 2026-2027</w:t>
            </w:r>
            <w:r w:rsidR="00CA7CEF" w:rsidRPr="000A63F0">
              <w:rPr>
                <w:rFonts w:ascii="GHEA Grapalat" w:hAnsi="GHEA Grapalat" w:cs="GHEA Grapalat"/>
                <w:sz w:val="20"/>
                <w:szCs w:val="20"/>
                <w:lang w:val="hy-AM"/>
              </w:rPr>
              <w:t xml:space="preserve"> թ</w:t>
            </w:r>
            <w:r w:rsidR="00CA7CEF" w:rsidRPr="000A63F0">
              <w:rPr>
                <w:rFonts w:ascii="GHEA Grapalat" w:hAnsi="GHEA Grapalat" w:cs="GHEA Grapalat"/>
                <w:sz w:val="20"/>
                <w:szCs w:val="20"/>
              </w:rPr>
              <w:t>վականներ</w:t>
            </w:r>
          </w:p>
        </w:tc>
        <w:tc>
          <w:tcPr>
            <w:tcW w:w="7088" w:type="dxa"/>
            <w:vMerge/>
            <w:shd w:val="clear" w:color="auto" w:fill="auto"/>
          </w:tcPr>
          <w:p w14:paraId="3717DBB1" w14:textId="0C2798D2" w:rsidR="00676E36" w:rsidRPr="000A63F0" w:rsidRDefault="00676E36" w:rsidP="00676E36">
            <w:pPr>
              <w:spacing w:after="0" w:line="240" w:lineRule="auto"/>
              <w:rPr>
                <w:rFonts w:ascii="GHEA Grapalat" w:hAnsi="GHEA Grapalat" w:cs="GHEA Grapalat"/>
                <w:sz w:val="20"/>
                <w:szCs w:val="20"/>
                <w:lang w:val="hy-AM"/>
              </w:rPr>
            </w:pPr>
          </w:p>
        </w:tc>
        <w:tc>
          <w:tcPr>
            <w:tcW w:w="2552" w:type="dxa"/>
            <w:shd w:val="clear" w:color="auto" w:fill="auto"/>
          </w:tcPr>
          <w:p w14:paraId="2953F908" w14:textId="77777777" w:rsidR="00676E36" w:rsidRPr="000A63F0" w:rsidRDefault="00676E36" w:rsidP="00676E36">
            <w:pPr>
              <w:spacing w:after="0" w:line="240" w:lineRule="auto"/>
              <w:ind w:left="-23"/>
              <w:jc w:val="center"/>
              <w:rPr>
                <w:rFonts w:ascii="GHEA Grapalat" w:hAnsi="GHEA Grapalat" w:cs="GHEA Grapalat"/>
                <w:sz w:val="20"/>
                <w:szCs w:val="20"/>
                <w:highlight w:val="yellow"/>
                <w:lang w:val="hy-AM"/>
              </w:rPr>
            </w:pPr>
          </w:p>
        </w:tc>
      </w:tr>
      <w:tr w:rsidR="00676E36" w:rsidRPr="000A63F0" w14:paraId="2EB41136" w14:textId="77777777" w:rsidTr="00595FF2">
        <w:trPr>
          <w:trHeight w:val="736"/>
        </w:trPr>
        <w:tc>
          <w:tcPr>
            <w:tcW w:w="671" w:type="dxa"/>
            <w:gridSpan w:val="3"/>
            <w:shd w:val="clear" w:color="auto" w:fill="FFFFFF"/>
            <w:noWrap/>
          </w:tcPr>
          <w:p w14:paraId="3C737DB5" w14:textId="2C4ABEBB" w:rsidR="00676E36" w:rsidRPr="000A63F0" w:rsidRDefault="00012C54" w:rsidP="00676E36">
            <w:pPr>
              <w:spacing w:after="0" w:line="240" w:lineRule="auto"/>
              <w:ind w:left="-23"/>
              <w:jc w:val="center"/>
              <w:rPr>
                <w:rFonts w:ascii="GHEA Grapalat" w:hAnsi="GHEA Grapalat" w:cs="GHEA Grapalat"/>
                <w:sz w:val="20"/>
                <w:szCs w:val="20"/>
                <w:lang w:val="hy-AM"/>
              </w:rPr>
            </w:pPr>
            <w:r w:rsidRPr="000A63F0">
              <w:rPr>
                <w:rFonts w:ascii="GHEA Grapalat" w:hAnsi="GHEA Grapalat" w:cs="GHEA Grapalat"/>
                <w:sz w:val="20"/>
                <w:szCs w:val="20"/>
                <w:lang w:val="hy-AM"/>
              </w:rPr>
              <w:lastRenderedPageBreak/>
              <w:t>7</w:t>
            </w:r>
          </w:p>
        </w:tc>
        <w:tc>
          <w:tcPr>
            <w:tcW w:w="4994" w:type="dxa"/>
            <w:shd w:val="clear" w:color="auto" w:fill="FFFFFF"/>
          </w:tcPr>
          <w:p w14:paraId="16BD9D59" w14:textId="77777777" w:rsidR="00676E36" w:rsidRPr="000A63F0" w:rsidRDefault="00676E36" w:rsidP="00676E36">
            <w:pPr>
              <w:spacing w:after="0" w:line="240" w:lineRule="auto"/>
              <w:rPr>
                <w:rFonts w:ascii="GHEA Grapalat" w:hAnsi="GHEA Grapalat" w:cs="GHEA Grapalat"/>
                <w:sz w:val="20"/>
                <w:szCs w:val="20"/>
                <w:lang w:val="hy-AM"/>
              </w:rPr>
            </w:pPr>
            <w:r w:rsidRPr="000A63F0">
              <w:rPr>
                <w:rFonts w:ascii="GHEA Grapalat" w:hAnsi="GHEA Grapalat" w:cs="GHEA Grapalat"/>
                <w:sz w:val="20"/>
                <w:szCs w:val="20"/>
                <w:lang w:val="hy-AM"/>
              </w:rPr>
              <w:t>3.1.2 Հայաստանի բնակավայրերի պատմական կառուցապատման, ճարտարապետական և բնական ժառանգության քաղաքաշինական ռեաբիլիտացիայի ծրագրերի նախագծի ձեռք բերում</w:t>
            </w:r>
          </w:p>
          <w:p w14:paraId="4D588E82" w14:textId="77777777" w:rsidR="00676E36" w:rsidRPr="000A63F0" w:rsidRDefault="00676E36" w:rsidP="00676E36">
            <w:pPr>
              <w:spacing w:after="0" w:line="240" w:lineRule="auto"/>
              <w:rPr>
                <w:rFonts w:ascii="GHEA Grapalat" w:hAnsi="GHEA Grapalat" w:cs="GHEA Grapalat"/>
                <w:sz w:val="20"/>
                <w:szCs w:val="20"/>
                <w:lang w:val="hy-AM"/>
              </w:rPr>
            </w:pPr>
          </w:p>
          <w:p w14:paraId="35AA6212" w14:textId="018DFBC1" w:rsidR="00676E36" w:rsidRPr="000A63F0" w:rsidRDefault="00676E36" w:rsidP="00676E36">
            <w:pPr>
              <w:spacing w:after="0" w:line="240" w:lineRule="auto"/>
              <w:rPr>
                <w:rFonts w:ascii="GHEA Grapalat" w:hAnsi="GHEA Grapalat" w:cs="GHEA Grapalat"/>
                <w:sz w:val="20"/>
                <w:szCs w:val="20"/>
                <w:lang w:val="hy-AM"/>
              </w:rPr>
            </w:pPr>
            <w:r w:rsidRPr="000A63F0">
              <w:rPr>
                <w:rFonts w:ascii="GHEA Grapalat" w:hAnsi="GHEA Grapalat" w:cs="GHEA Grapalat"/>
                <w:sz w:val="20"/>
                <w:szCs w:val="20"/>
                <w:lang w:val="hy-AM"/>
              </w:rPr>
              <w:t>Ժամկետ՝ 2027-2028</w:t>
            </w:r>
            <w:r w:rsidR="00CA7CEF" w:rsidRPr="000A63F0">
              <w:rPr>
                <w:rFonts w:ascii="GHEA Grapalat" w:hAnsi="GHEA Grapalat" w:cs="GHEA Grapalat"/>
                <w:sz w:val="20"/>
                <w:szCs w:val="20"/>
                <w:lang w:val="hy-AM"/>
              </w:rPr>
              <w:t xml:space="preserve"> թ</w:t>
            </w:r>
            <w:r w:rsidR="00CA7CEF" w:rsidRPr="000A63F0">
              <w:rPr>
                <w:rFonts w:ascii="GHEA Grapalat" w:hAnsi="GHEA Grapalat" w:cs="GHEA Grapalat"/>
                <w:sz w:val="20"/>
                <w:szCs w:val="20"/>
              </w:rPr>
              <w:t>վականներ</w:t>
            </w:r>
          </w:p>
        </w:tc>
        <w:tc>
          <w:tcPr>
            <w:tcW w:w="7088" w:type="dxa"/>
            <w:vMerge/>
            <w:shd w:val="clear" w:color="auto" w:fill="auto"/>
          </w:tcPr>
          <w:p w14:paraId="46E148FC" w14:textId="661E60FE" w:rsidR="00676E36" w:rsidRPr="000A63F0" w:rsidRDefault="00676E36" w:rsidP="00676E36">
            <w:pPr>
              <w:spacing w:after="0" w:line="240" w:lineRule="auto"/>
              <w:ind w:left="-23"/>
              <w:rPr>
                <w:rFonts w:ascii="GHEA Grapalat" w:hAnsi="GHEA Grapalat" w:cs="GHEA Grapalat"/>
                <w:sz w:val="20"/>
                <w:szCs w:val="20"/>
                <w:lang w:val="hy-AM"/>
              </w:rPr>
            </w:pPr>
          </w:p>
        </w:tc>
        <w:tc>
          <w:tcPr>
            <w:tcW w:w="2552" w:type="dxa"/>
            <w:shd w:val="clear" w:color="auto" w:fill="auto"/>
          </w:tcPr>
          <w:p w14:paraId="4BB9B726" w14:textId="77777777" w:rsidR="00676E36" w:rsidRPr="000A63F0" w:rsidRDefault="00676E36" w:rsidP="00676E36">
            <w:pPr>
              <w:spacing w:after="0" w:line="240" w:lineRule="auto"/>
              <w:ind w:left="-23"/>
              <w:jc w:val="center"/>
              <w:rPr>
                <w:rFonts w:ascii="GHEA Grapalat" w:hAnsi="GHEA Grapalat" w:cs="GHEA Grapalat"/>
                <w:sz w:val="20"/>
                <w:szCs w:val="20"/>
                <w:highlight w:val="yellow"/>
                <w:lang w:val="hy-AM"/>
              </w:rPr>
            </w:pPr>
          </w:p>
        </w:tc>
      </w:tr>
      <w:tr w:rsidR="00676E36" w:rsidRPr="000A63F0" w14:paraId="3FBD7F10" w14:textId="77777777" w:rsidTr="00595FF2">
        <w:trPr>
          <w:trHeight w:val="739"/>
        </w:trPr>
        <w:tc>
          <w:tcPr>
            <w:tcW w:w="671" w:type="dxa"/>
            <w:gridSpan w:val="3"/>
            <w:shd w:val="clear" w:color="auto" w:fill="FFFFFF"/>
            <w:noWrap/>
          </w:tcPr>
          <w:p w14:paraId="6CF311BC" w14:textId="63CE500A" w:rsidR="00676E36" w:rsidRPr="000A63F0" w:rsidRDefault="00012C54" w:rsidP="00676E36">
            <w:pPr>
              <w:spacing w:after="0" w:line="240" w:lineRule="auto"/>
              <w:ind w:left="-23"/>
              <w:jc w:val="center"/>
              <w:rPr>
                <w:rFonts w:ascii="GHEA Grapalat" w:hAnsi="GHEA Grapalat" w:cs="GHEA Grapalat"/>
                <w:sz w:val="20"/>
                <w:szCs w:val="20"/>
                <w:lang w:val="hy-AM"/>
              </w:rPr>
            </w:pPr>
            <w:r w:rsidRPr="000A63F0">
              <w:rPr>
                <w:rFonts w:ascii="GHEA Grapalat" w:hAnsi="GHEA Grapalat" w:cs="GHEA Grapalat"/>
                <w:sz w:val="20"/>
                <w:szCs w:val="20"/>
                <w:lang w:val="hy-AM"/>
              </w:rPr>
              <w:t>8</w:t>
            </w:r>
          </w:p>
        </w:tc>
        <w:tc>
          <w:tcPr>
            <w:tcW w:w="4994" w:type="dxa"/>
            <w:shd w:val="clear" w:color="auto" w:fill="FFFFFF"/>
          </w:tcPr>
          <w:p w14:paraId="053F96B6" w14:textId="77777777" w:rsidR="00676E36" w:rsidRPr="000A63F0" w:rsidRDefault="00676E36" w:rsidP="00676E36">
            <w:pPr>
              <w:spacing w:after="0" w:line="240" w:lineRule="auto"/>
              <w:ind w:left="-29"/>
              <w:rPr>
                <w:rFonts w:ascii="GHEA Grapalat" w:hAnsi="GHEA Grapalat" w:cs="GHEA Grapalat"/>
                <w:sz w:val="20"/>
                <w:szCs w:val="20"/>
                <w:lang w:val="hy-AM"/>
              </w:rPr>
            </w:pPr>
            <w:r w:rsidRPr="000A63F0">
              <w:rPr>
                <w:rFonts w:ascii="GHEA Grapalat" w:hAnsi="GHEA Grapalat" w:cs="GHEA Grapalat"/>
                <w:sz w:val="20"/>
                <w:szCs w:val="20"/>
                <w:lang w:val="hy-AM"/>
              </w:rPr>
              <w:t>3.3. Լանդշաֆտի եվրոպական կոնվենցիայի իրագործումը Հայաստանում</w:t>
            </w:r>
          </w:p>
          <w:p w14:paraId="63A8841C" w14:textId="77777777" w:rsidR="00676E36" w:rsidRPr="000A63F0" w:rsidRDefault="00676E36" w:rsidP="00676E36">
            <w:pPr>
              <w:spacing w:after="0" w:line="240" w:lineRule="auto"/>
              <w:ind w:left="-29"/>
              <w:rPr>
                <w:rFonts w:ascii="GHEA Grapalat" w:hAnsi="GHEA Grapalat" w:cs="GHEA Grapalat"/>
                <w:sz w:val="20"/>
                <w:szCs w:val="20"/>
                <w:lang w:val="hy-AM"/>
              </w:rPr>
            </w:pPr>
          </w:p>
          <w:p w14:paraId="43FC3D67" w14:textId="54B29D99" w:rsidR="00676E36" w:rsidRPr="000A63F0" w:rsidRDefault="00676E36" w:rsidP="003A24BE">
            <w:pPr>
              <w:spacing w:after="0" w:line="240" w:lineRule="auto"/>
              <w:ind w:left="-29"/>
              <w:rPr>
                <w:rFonts w:ascii="GHEA Grapalat" w:hAnsi="GHEA Grapalat" w:cs="GHEA Grapalat"/>
                <w:sz w:val="20"/>
                <w:szCs w:val="20"/>
              </w:rPr>
            </w:pPr>
            <w:r w:rsidRPr="000A63F0">
              <w:rPr>
                <w:rFonts w:ascii="GHEA Grapalat" w:hAnsi="GHEA Grapalat" w:cs="GHEA Grapalat"/>
                <w:sz w:val="20"/>
                <w:szCs w:val="20"/>
                <w:lang w:val="hy-AM"/>
              </w:rPr>
              <w:t>Ժամկետ՝ 2025</w:t>
            </w:r>
            <w:r w:rsidR="003A24BE" w:rsidRPr="000A63F0">
              <w:rPr>
                <w:rFonts w:ascii="GHEA Grapalat" w:hAnsi="GHEA Grapalat" w:cs="GHEA Grapalat"/>
                <w:sz w:val="20"/>
                <w:szCs w:val="20"/>
              </w:rPr>
              <w:t xml:space="preserve"> </w:t>
            </w:r>
            <w:r w:rsidRPr="000A63F0">
              <w:rPr>
                <w:rFonts w:ascii="GHEA Grapalat" w:hAnsi="GHEA Grapalat" w:cs="GHEA Grapalat"/>
                <w:sz w:val="20"/>
                <w:szCs w:val="20"/>
                <w:lang w:val="hy-AM"/>
              </w:rPr>
              <w:t>թ</w:t>
            </w:r>
            <w:r w:rsidR="003A24BE" w:rsidRPr="000A63F0">
              <w:rPr>
                <w:rFonts w:ascii="GHEA Grapalat" w:hAnsi="GHEA Grapalat" w:cs="GHEA Grapalat"/>
                <w:sz w:val="20"/>
                <w:szCs w:val="20"/>
              </w:rPr>
              <w:t>վական</w:t>
            </w:r>
          </w:p>
        </w:tc>
        <w:tc>
          <w:tcPr>
            <w:tcW w:w="7088" w:type="dxa"/>
            <w:shd w:val="clear" w:color="auto" w:fill="auto"/>
          </w:tcPr>
          <w:p w14:paraId="3ECC65AB" w14:textId="63908362" w:rsidR="00676E36" w:rsidRPr="000A63F0" w:rsidRDefault="00676E36" w:rsidP="00676E36">
            <w:pPr>
              <w:spacing w:after="0" w:line="240" w:lineRule="auto"/>
              <w:ind w:left="-29" w:firstLine="353"/>
              <w:jc w:val="both"/>
              <w:rPr>
                <w:rFonts w:ascii="GHEA Grapalat" w:hAnsi="GHEA Grapalat" w:cs="GHEA Grapalat"/>
                <w:sz w:val="20"/>
                <w:szCs w:val="20"/>
                <w:lang w:val="hy-AM"/>
              </w:rPr>
            </w:pPr>
            <w:r w:rsidRPr="000A63F0">
              <w:rPr>
                <w:rFonts w:ascii="GHEA Grapalat" w:hAnsi="GHEA Grapalat"/>
                <w:color w:val="000000"/>
                <w:sz w:val="20"/>
                <w:szCs w:val="20"/>
                <w:lang w:val="hy-AM"/>
              </w:rPr>
              <w:t>ՀՀ քաղաքաշինության կոմիտեի համակարգմամբ 2022 թվականի հունիսի 8-ից 10-ը Ճարտարապետության և շինարարության Հայաստանի ազգային համալսարանի նիստերի դահլիճում տեղի է ունեցել Հայաստանի Հանրապետությունում Լանդշաֆտի եվրոպական կոնվենցիայի իրագործման աշխատանքների շրջանակում նախատեսվող «Լանդշաֆտի կոնվենցիա. Կրթական բաղադրիչ» ազգային աշխատաժողովը</w:t>
            </w:r>
            <w:r w:rsidRPr="000A63F0">
              <w:rPr>
                <w:rFonts w:ascii="GHEA Grapalat" w:hAnsi="GHEA Grapalat"/>
                <w:color w:val="000000"/>
                <w:sz w:val="20"/>
                <w:szCs w:val="20"/>
              </w:rPr>
              <w:t>:</w:t>
            </w:r>
          </w:p>
        </w:tc>
        <w:tc>
          <w:tcPr>
            <w:tcW w:w="2552" w:type="dxa"/>
            <w:shd w:val="clear" w:color="auto" w:fill="FFFFFF"/>
          </w:tcPr>
          <w:p w14:paraId="42653560" w14:textId="77777777" w:rsidR="00676E36" w:rsidRPr="000A63F0" w:rsidRDefault="00676E36" w:rsidP="00676E36">
            <w:pPr>
              <w:spacing w:after="0" w:line="240" w:lineRule="auto"/>
              <w:ind w:left="-23"/>
              <w:rPr>
                <w:rFonts w:ascii="GHEA Grapalat" w:hAnsi="GHEA Grapalat" w:cs="GHEA Grapalat"/>
                <w:sz w:val="20"/>
                <w:szCs w:val="20"/>
                <w:lang w:val="hy-AM"/>
              </w:rPr>
            </w:pPr>
          </w:p>
        </w:tc>
      </w:tr>
      <w:tr w:rsidR="00676E36" w:rsidRPr="000A63F0" w14:paraId="16F7B1F4" w14:textId="77777777" w:rsidTr="00595FF2">
        <w:trPr>
          <w:trHeight w:val="611"/>
        </w:trPr>
        <w:tc>
          <w:tcPr>
            <w:tcW w:w="671" w:type="dxa"/>
            <w:gridSpan w:val="3"/>
            <w:shd w:val="clear" w:color="auto" w:fill="FFFFFF"/>
            <w:noWrap/>
          </w:tcPr>
          <w:p w14:paraId="270181E6" w14:textId="33E10D9A" w:rsidR="00676E36" w:rsidRPr="000A63F0" w:rsidRDefault="00012C54" w:rsidP="00E52C12">
            <w:pPr>
              <w:spacing w:after="0" w:line="240" w:lineRule="auto"/>
              <w:ind w:left="-23"/>
              <w:jc w:val="center"/>
              <w:rPr>
                <w:rFonts w:ascii="GHEA Grapalat" w:hAnsi="GHEA Grapalat" w:cs="GHEA Grapalat"/>
                <w:sz w:val="20"/>
                <w:szCs w:val="20"/>
              </w:rPr>
            </w:pPr>
            <w:r w:rsidRPr="000A63F0">
              <w:rPr>
                <w:rFonts w:ascii="GHEA Grapalat" w:hAnsi="GHEA Grapalat" w:cs="GHEA Grapalat"/>
                <w:sz w:val="20"/>
                <w:szCs w:val="20"/>
              </w:rPr>
              <w:t>9</w:t>
            </w:r>
          </w:p>
        </w:tc>
        <w:tc>
          <w:tcPr>
            <w:tcW w:w="4994" w:type="dxa"/>
            <w:shd w:val="clear" w:color="auto" w:fill="FFFFFF"/>
          </w:tcPr>
          <w:p w14:paraId="19936BF9" w14:textId="77777777" w:rsidR="00676E36" w:rsidRPr="000A63F0" w:rsidRDefault="00676E36" w:rsidP="00676E36">
            <w:pPr>
              <w:spacing w:after="0" w:line="240" w:lineRule="auto"/>
              <w:ind w:left="-29"/>
              <w:rPr>
                <w:rFonts w:ascii="GHEA Grapalat" w:hAnsi="GHEA Grapalat" w:cs="GHEA Grapalat"/>
                <w:sz w:val="20"/>
                <w:szCs w:val="20"/>
                <w:lang w:val="hy-AM"/>
              </w:rPr>
            </w:pPr>
            <w:r w:rsidRPr="000A63F0">
              <w:rPr>
                <w:rFonts w:ascii="GHEA Grapalat" w:hAnsi="GHEA Grapalat" w:cs="GHEA Grapalat"/>
                <w:sz w:val="20"/>
                <w:szCs w:val="20"/>
                <w:lang w:val="hy-AM"/>
              </w:rPr>
              <w:t>4.2. Ն</w:t>
            </w:r>
            <w:r w:rsidRPr="000A63F0">
              <w:rPr>
                <w:rFonts w:ascii="GHEA Grapalat" w:eastAsia="Times New Roman" w:hAnsi="GHEA Grapalat" w:cs="GHEA Grapalat"/>
                <w:sz w:val="20"/>
                <w:szCs w:val="20"/>
                <w:lang w:val="hy-AM"/>
              </w:rPr>
              <w:t>ախագծային փաստաթղթերի մշակման, փոր</w:t>
            </w:r>
            <w:r w:rsidRPr="000A63F0">
              <w:rPr>
                <w:rFonts w:ascii="GHEA Grapalat" w:eastAsia="Times New Roman" w:hAnsi="GHEA Grapalat" w:cs="GHEA Grapalat"/>
                <w:sz w:val="20"/>
                <w:szCs w:val="20"/>
                <w:lang w:val="hy-AM"/>
              </w:rPr>
              <w:softHyphen/>
              <w:t>ձաքն</w:t>
            </w:r>
            <w:r w:rsidRPr="000A63F0">
              <w:rPr>
                <w:rFonts w:ascii="GHEA Grapalat" w:eastAsia="Times New Roman" w:hAnsi="GHEA Grapalat" w:cs="GHEA Grapalat"/>
                <w:sz w:val="20"/>
                <w:szCs w:val="20"/>
                <w:lang w:val="hy-AM"/>
              </w:rPr>
              <w:softHyphen/>
              <w:t>նու</w:t>
            </w:r>
            <w:r w:rsidRPr="000A63F0">
              <w:rPr>
                <w:rFonts w:ascii="GHEA Grapalat" w:eastAsia="Times New Roman" w:hAnsi="GHEA Grapalat" w:cs="GHEA Grapalat"/>
                <w:sz w:val="20"/>
                <w:szCs w:val="20"/>
                <w:lang w:val="hy-AM"/>
              </w:rPr>
              <w:softHyphen/>
              <w:t>թյան և տեխնիկական հսկողության գործառույթների</w:t>
            </w:r>
            <w:r w:rsidRPr="000A63F0">
              <w:rPr>
                <w:rFonts w:ascii="GHEA Grapalat" w:hAnsi="GHEA Grapalat" w:cs="GHEA Grapalat"/>
                <w:sz w:val="20"/>
                <w:szCs w:val="20"/>
                <w:lang w:val="hy-AM"/>
              </w:rPr>
              <w:t xml:space="preserve"> քաղաքաշինական օրենսդրությամբ նախատեսված կարգավորումների վերանայման վերաբերյալ համապատասխան իրավական ակտերի  ներկայացում</w:t>
            </w:r>
          </w:p>
          <w:p w14:paraId="29B98EEB" w14:textId="77777777" w:rsidR="00676E36" w:rsidRPr="000A63F0" w:rsidRDefault="00676E36" w:rsidP="00676E36">
            <w:pPr>
              <w:spacing w:after="0" w:line="240" w:lineRule="auto"/>
              <w:ind w:left="-29"/>
              <w:rPr>
                <w:rFonts w:ascii="GHEA Grapalat" w:hAnsi="GHEA Grapalat" w:cs="GHEA Grapalat"/>
                <w:sz w:val="20"/>
                <w:szCs w:val="20"/>
                <w:lang w:val="hy-AM"/>
              </w:rPr>
            </w:pPr>
          </w:p>
          <w:p w14:paraId="7FE11F08" w14:textId="2CD7C426" w:rsidR="00676E36" w:rsidRPr="000A63F0" w:rsidRDefault="00676E36" w:rsidP="00676E36">
            <w:pPr>
              <w:spacing w:after="0" w:line="240" w:lineRule="auto"/>
              <w:ind w:left="-29"/>
              <w:rPr>
                <w:rFonts w:ascii="GHEA Grapalat" w:hAnsi="GHEA Grapalat" w:cs="GHEA Grapalat"/>
                <w:sz w:val="20"/>
                <w:szCs w:val="20"/>
                <w:lang w:val="hy-AM"/>
              </w:rPr>
            </w:pPr>
            <w:r w:rsidRPr="000A63F0">
              <w:rPr>
                <w:rFonts w:ascii="GHEA Grapalat" w:hAnsi="GHEA Grapalat" w:cs="GHEA Grapalat"/>
                <w:sz w:val="20"/>
                <w:szCs w:val="20"/>
                <w:lang w:val="hy-AM"/>
              </w:rPr>
              <w:t>Ժամկետ՝ 202</w:t>
            </w:r>
            <w:r w:rsidRPr="000A63F0">
              <w:rPr>
                <w:rFonts w:ascii="GHEA Grapalat" w:hAnsi="GHEA Grapalat" w:cs="GHEA Grapalat"/>
                <w:sz w:val="20"/>
                <w:szCs w:val="20"/>
              </w:rPr>
              <w:t>1</w:t>
            </w:r>
            <w:r w:rsidR="003A24BE" w:rsidRPr="000A63F0">
              <w:rPr>
                <w:rFonts w:ascii="GHEA Grapalat" w:hAnsi="GHEA Grapalat" w:cs="GHEA Grapalat"/>
                <w:sz w:val="20"/>
                <w:szCs w:val="20"/>
                <w:lang w:val="hy-AM"/>
              </w:rPr>
              <w:t xml:space="preserve"> թ</w:t>
            </w:r>
            <w:r w:rsidR="003A24BE" w:rsidRPr="000A63F0">
              <w:rPr>
                <w:rFonts w:ascii="GHEA Grapalat" w:hAnsi="GHEA Grapalat" w:cs="GHEA Grapalat"/>
                <w:sz w:val="20"/>
                <w:szCs w:val="20"/>
              </w:rPr>
              <w:t>վական</w:t>
            </w:r>
          </w:p>
        </w:tc>
        <w:tc>
          <w:tcPr>
            <w:tcW w:w="7088" w:type="dxa"/>
            <w:shd w:val="clear" w:color="auto" w:fill="auto"/>
          </w:tcPr>
          <w:p w14:paraId="62383595" w14:textId="77777777" w:rsidR="00676E36" w:rsidRPr="000A63F0" w:rsidRDefault="00676E36" w:rsidP="00B9408F">
            <w:pPr>
              <w:pStyle w:val="ListParagraph"/>
              <w:numPr>
                <w:ilvl w:val="0"/>
                <w:numId w:val="21"/>
              </w:numPr>
              <w:tabs>
                <w:tab w:val="num" w:pos="0"/>
                <w:tab w:val="left" w:pos="90"/>
              </w:tabs>
              <w:spacing w:after="120" w:line="240" w:lineRule="auto"/>
              <w:ind w:left="0" w:firstLine="166"/>
              <w:contextualSpacing w:val="0"/>
              <w:jc w:val="both"/>
              <w:rPr>
                <w:rFonts w:ascii="GHEA Grapalat" w:hAnsi="GHEA Grapalat" w:cs="GHEA Grapalat"/>
                <w:sz w:val="20"/>
                <w:szCs w:val="20"/>
                <w:lang w:val="af-ZA"/>
              </w:rPr>
            </w:pPr>
            <w:r w:rsidRPr="000A63F0">
              <w:rPr>
                <w:rFonts w:ascii="GHEA Grapalat" w:hAnsi="GHEA Grapalat"/>
                <w:sz w:val="20"/>
                <w:szCs w:val="20"/>
                <w:lang w:val="hy-AM"/>
              </w:rPr>
              <w:t xml:space="preserve">Քաղաքաշինական գործընթացների պարզեցման, ընթացակարգերի ժամկետների կրճատման, կրկնվող գործառույթների վերացման նպատակով ՀՀ կառավարության 2015 թվականի մարտի 19-ի N596-Ն որոշման մեջ նախատեսվում են կատարել մի շարք լրացումներ և փոփոխություններ։ Հաշվի առնելով նշված որոշման մեծածավալ լինելը, նախագծի փոփոխությունների ձևաչափը նախատեսվել է առանձին հավելվածներով՝ </w:t>
            </w:r>
          </w:p>
          <w:p w14:paraId="6B0476AE" w14:textId="77777777" w:rsidR="00676E36" w:rsidRPr="000A63F0" w:rsidRDefault="00676E36" w:rsidP="00B9408F">
            <w:pPr>
              <w:pStyle w:val="ListParagraph"/>
              <w:numPr>
                <w:ilvl w:val="0"/>
                <w:numId w:val="24"/>
              </w:numPr>
              <w:spacing w:after="120" w:line="240" w:lineRule="auto"/>
              <w:ind w:left="0" w:firstLine="182"/>
              <w:contextualSpacing w:val="0"/>
              <w:jc w:val="both"/>
              <w:rPr>
                <w:rFonts w:ascii="GHEA Grapalat" w:hAnsi="GHEA Grapalat"/>
                <w:sz w:val="20"/>
                <w:szCs w:val="20"/>
                <w:lang w:val="hy-AM"/>
              </w:rPr>
            </w:pPr>
            <w:r w:rsidRPr="000A63F0">
              <w:rPr>
                <w:rFonts w:ascii="GHEA Grapalat" w:hAnsi="GHEA Grapalat"/>
                <w:sz w:val="20"/>
                <w:szCs w:val="20"/>
                <w:lang w:val="hy-AM"/>
              </w:rPr>
              <w:t xml:space="preserve">նախագծման թույլտվություն, </w:t>
            </w:r>
          </w:p>
          <w:p w14:paraId="72C5111F" w14:textId="77777777" w:rsidR="00676E36" w:rsidRPr="000A63F0" w:rsidRDefault="00676E36" w:rsidP="00B9408F">
            <w:pPr>
              <w:pStyle w:val="ListParagraph"/>
              <w:numPr>
                <w:ilvl w:val="0"/>
                <w:numId w:val="24"/>
              </w:numPr>
              <w:spacing w:after="120" w:line="240" w:lineRule="auto"/>
              <w:ind w:left="0" w:firstLine="182"/>
              <w:contextualSpacing w:val="0"/>
              <w:jc w:val="both"/>
              <w:rPr>
                <w:rFonts w:ascii="GHEA Grapalat" w:hAnsi="GHEA Grapalat"/>
                <w:sz w:val="20"/>
                <w:szCs w:val="20"/>
                <w:lang w:val="hy-AM"/>
              </w:rPr>
            </w:pPr>
            <w:r w:rsidRPr="000A63F0">
              <w:rPr>
                <w:rFonts w:ascii="GHEA Grapalat" w:hAnsi="GHEA Grapalat" w:cs="GHEA Grapalat"/>
                <w:bCs/>
                <w:sz w:val="20"/>
                <w:szCs w:val="20"/>
                <w:lang w:val="af-ZA"/>
              </w:rPr>
              <w:t xml:space="preserve">շինարարության/քանդման թույլտվություն, </w:t>
            </w:r>
          </w:p>
          <w:p w14:paraId="2E26BE61" w14:textId="77777777" w:rsidR="00676E36" w:rsidRPr="000A63F0" w:rsidRDefault="00676E36" w:rsidP="00B9408F">
            <w:pPr>
              <w:pStyle w:val="ListParagraph"/>
              <w:numPr>
                <w:ilvl w:val="0"/>
                <w:numId w:val="24"/>
              </w:numPr>
              <w:spacing w:after="120" w:line="240" w:lineRule="auto"/>
              <w:ind w:left="0" w:firstLine="182"/>
              <w:contextualSpacing w:val="0"/>
              <w:jc w:val="both"/>
              <w:rPr>
                <w:rFonts w:ascii="GHEA Grapalat" w:hAnsi="GHEA Grapalat"/>
                <w:sz w:val="20"/>
                <w:szCs w:val="20"/>
                <w:lang w:val="hy-AM"/>
              </w:rPr>
            </w:pPr>
            <w:r w:rsidRPr="000A63F0">
              <w:rPr>
                <w:rFonts w:ascii="GHEA Grapalat" w:hAnsi="GHEA Grapalat" w:cs="GHEA Grapalat"/>
                <w:bCs/>
                <w:sz w:val="20"/>
                <w:szCs w:val="20"/>
                <w:lang w:val="af-ZA"/>
              </w:rPr>
              <w:lastRenderedPageBreak/>
              <w:t>ավարտական ակտ</w:t>
            </w:r>
            <w:r w:rsidRPr="000A63F0">
              <w:rPr>
                <w:rFonts w:ascii="GHEA Grapalat" w:hAnsi="GHEA Grapalat" w:cs="GHEA Grapalat"/>
                <w:bCs/>
                <w:sz w:val="20"/>
                <w:szCs w:val="20"/>
              </w:rPr>
              <w:t xml:space="preserve"> </w:t>
            </w:r>
            <w:r w:rsidRPr="000A63F0">
              <w:rPr>
                <w:rFonts w:ascii="GHEA Grapalat" w:hAnsi="GHEA Grapalat" w:cs="GHEA Grapalat"/>
                <w:bCs/>
                <w:sz w:val="20"/>
                <w:szCs w:val="20"/>
                <w:lang w:val="af-ZA"/>
              </w:rPr>
              <w:t>/</w:t>
            </w:r>
            <w:r w:rsidRPr="000A63F0">
              <w:rPr>
                <w:rFonts w:ascii="GHEA Grapalat" w:hAnsi="GHEA Grapalat" w:cs="GHEA Grapalat"/>
                <w:bCs/>
                <w:sz w:val="20"/>
                <w:szCs w:val="20"/>
              </w:rPr>
              <w:t xml:space="preserve"> </w:t>
            </w:r>
            <w:r w:rsidRPr="000A63F0">
              <w:rPr>
                <w:rFonts w:ascii="GHEA Grapalat" w:hAnsi="GHEA Grapalat" w:cs="GHEA Grapalat"/>
                <w:bCs/>
                <w:sz w:val="20"/>
                <w:szCs w:val="20"/>
                <w:lang w:val="af-ZA"/>
              </w:rPr>
              <w:t>շահագործման թույլտվություն</w:t>
            </w:r>
            <w:r w:rsidRPr="000A63F0">
              <w:rPr>
                <w:rFonts w:ascii="GHEA Grapalat" w:hAnsi="GHEA Grapalat" w:cs="GHEA Grapalat"/>
                <w:bCs/>
                <w:sz w:val="20"/>
                <w:szCs w:val="20"/>
              </w:rPr>
              <w:t>,</w:t>
            </w:r>
          </w:p>
          <w:p w14:paraId="365533ED" w14:textId="77777777" w:rsidR="00676E36" w:rsidRPr="000A63F0" w:rsidRDefault="00676E36" w:rsidP="00B9408F">
            <w:pPr>
              <w:pStyle w:val="ListParagraph"/>
              <w:numPr>
                <w:ilvl w:val="0"/>
                <w:numId w:val="24"/>
              </w:numPr>
              <w:spacing w:after="120" w:line="240" w:lineRule="auto"/>
              <w:ind w:left="0" w:firstLine="182"/>
              <w:contextualSpacing w:val="0"/>
              <w:jc w:val="both"/>
              <w:rPr>
                <w:rFonts w:ascii="GHEA Grapalat" w:hAnsi="GHEA Grapalat"/>
                <w:sz w:val="20"/>
                <w:szCs w:val="20"/>
                <w:lang w:val="hy-AM"/>
              </w:rPr>
            </w:pPr>
            <w:r w:rsidRPr="000A63F0">
              <w:rPr>
                <w:rFonts w:ascii="GHEA Grapalat" w:hAnsi="GHEA Grapalat" w:cs="GHEA Grapalat"/>
                <w:bCs/>
                <w:sz w:val="20"/>
                <w:szCs w:val="20"/>
              </w:rPr>
              <w:t>է</w:t>
            </w:r>
            <w:r w:rsidRPr="000A63F0">
              <w:rPr>
                <w:rFonts w:ascii="GHEA Grapalat" w:hAnsi="GHEA Grapalat" w:cs="GHEA Grapalat"/>
                <w:bCs/>
                <w:sz w:val="20"/>
                <w:szCs w:val="20"/>
                <w:lang w:val="af-ZA"/>
              </w:rPr>
              <w:t>ական և ոչ էական շեղումների ընդլայնված ցանկի սահմանում</w:t>
            </w:r>
            <w:r w:rsidRPr="000A63F0">
              <w:rPr>
                <w:rFonts w:ascii="GHEA Grapalat" w:hAnsi="GHEA Grapalat" w:cs="GHEA Grapalat"/>
                <w:bCs/>
                <w:sz w:val="20"/>
                <w:szCs w:val="20"/>
              </w:rPr>
              <w:t>,</w:t>
            </w:r>
          </w:p>
          <w:p w14:paraId="2C0DA22B" w14:textId="77777777" w:rsidR="00676E36" w:rsidRPr="000A63F0" w:rsidRDefault="00676E36" w:rsidP="00B9408F">
            <w:pPr>
              <w:pStyle w:val="ListParagraph"/>
              <w:numPr>
                <w:ilvl w:val="0"/>
                <w:numId w:val="24"/>
              </w:numPr>
              <w:spacing w:after="120" w:line="240" w:lineRule="auto"/>
              <w:ind w:left="0" w:firstLine="182"/>
              <w:contextualSpacing w:val="0"/>
              <w:jc w:val="both"/>
              <w:rPr>
                <w:rFonts w:ascii="GHEA Grapalat" w:hAnsi="GHEA Grapalat"/>
                <w:sz w:val="20"/>
                <w:szCs w:val="20"/>
                <w:lang w:val="hy-AM"/>
              </w:rPr>
            </w:pPr>
            <w:r w:rsidRPr="000A63F0">
              <w:rPr>
                <w:rFonts w:ascii="GHEA Grapalat" w:hAnsi="GHEA Grapalat" w:cs="GHEA Grapalat"/>
                <w:bCs/>
                <w:sz w:val="20"/>
                <w:szCs w:val="20"/>
              </w:rPr>
              <w:t xml:space="preserve">պարզեցված ընթացակարգով թույլտվություն, </w:t>
            </w:r>
          </w:p>
          <w:p w14:paraId="343769E2" w14:textId="571DC4A4" w:rsidR="00676E36" w:rsidRPr="000A63F0" w:rsidRDefault="00676E36" w:rsidP="00B9408F">
            <w:pPr>
              <w:pStyle w:val="ListParagraph"/>
              <w:numPr>
                <w:ilvl w:val="0"/>
                <w:numId w:val="24"/>
              </w:numPr>
              <w:spacing w:after="120" w:line="240" w:lineRule="auto"/>
              <w:ind w:left="0" w:firstLine="182"/>
              <w:contextualSpacing w:val="0"/>
              <w:jc w:val="both"/>
              <w:rPr>
                <w:rFonts w:ascii="GHEA Grapalat" w:hAnsi="GHEA Grapalat"/>
                <w:sz w:val="20"/>
                <w:szCs w:val="20"/>
                <w:lang w:val="hy-AM"/>
              </w:rPr>
            </w:pPr>
            <w:r w:rsidRPr="000A63F0">
              <w:rPr>
                <w:rFonts w:ascii="GHEA Grapalat" w:hAnsi="GHEA Grapalat" w:cs="GHEA Grapalat"/>
                <w:bCs/>
                <w:sz w:val="20"/>
                <w:szCs w:val="20"/>
                <w:lang w:val="af-ZA"/>
              </w:rPr>
              <w:t>օբյեկտներ</w:t>
            </w:r>
            <w:r w:rsidRPr="000A63F0">
              <w:rPr>
                <w:rFonts w:ascii="GHEA Grapalat" w:hAnsi="GHEA Grapalat" w:cs="GHEA Grapalat"/>
                <w:bCs/>
                <w:sz w:val="20"/>
                <w:szCs w:val="20"/>
              </w:rPr>
              <w:t>ի ցանկի վերանայում</w:t>
            </w:r>
            <w:r w:rsidRPr="000A63F0">
              <w:rPr>
                <w:rFonts w:ascii="GHEA Grapalat" w:hAnsi="GHEA Grapalat" w:cs="GHEA Grapalat"/>
                <w:bCs/>
                <w:sz w:val="20"/>
                <w:szCs w:val="20"/>
                <w:lang w:val="af-ZA"/>
              </w:rPr>
              <w:t xml:space="preserve"> ըստ ռիսկայնության աստիճանի գնահատման </w:t>
            </w:r>
            <w:r w:rsidRPr="000A63F0">
              <w:rPr>
                <w:rFonts w:ascii="GHEA Grapalat" w:hAnsi="GHEA Grapalat" w:cs="GHEA Grapalat"/>
                <w:bCs/>
                <w:sz w:val="20"/>
                <w:szCs w:val="20"/>
              </w:rPr>
              <w:t xml:space="preserve">նոր </w:t>
            </w:r>
            <w:r w:rsidRPr="000A63F0">
              <w:rPr>
                <w:rFonts w:ascii="GHEA Grapalat" w:hAnsi="GHEA Grapalat" w:cs="GHEA Grapalat"/>
                <w:bCs/>
                <w:sz w:val="20"/>
                <w:szCs w:val="20"/>
                <w:lang w:val="af-ZA"/>
              </w:rPr>
              <w:t>մեթոդաբանությ</w:t>
            </w:r>
            <w:r w:rsidRPr="000A63F0">
              <w:rPr>
                <w:rFonts w:ascii="GHEA Grapalat" w:hAnsi="GHEA Grapalat" w:cs="GHEA Grapalat"/>
                <w:bCs/>
                <w:sz w:val="20"/>
                <w:szCs w:val="20"/>
              </w:rPr>
              <w:t>ա</w:t>
            </w:r>
            <w:r w:rsidRPr="000A63F0">
              <w:rPr>
                <w:rFonts w:ascii="GHEA Grapalat" w:hAnsi="GHEA Grapalat" w:cs="GHEA Grapalat"/>
                <w:bCs/>
                <w:sz w:val="20"/>
                <w:szCs w:val="20"/>
                <w:lang w:val="af-ZA"/>
              </w:rPr>
              <w:t>ն</w:t>
            </w:r>
            <w:r w:rsidRPr="000A63F0">
              <w:rPr>
                <w:rFonts w:ascii="GHEA Grapalat" w:hAnsi="GHEA Grapalat" w:cs="GHEA Grapalat"/>
                <w:bCs/>
                <w:sz w:val="20"/>
                <w:szCs w:val="20"/>
              </w:rPr>
              <w:t>։</w:t>
            </w:r>
          </w:p>
          <w:p w14:paraId="15316126" w14:textId="77777777" w:rsidR="00676E36" w:rsidRPr="000A63F0" w:rsidRDefault="00676E36" w:rsidP="00B9408F">
            <w:pPr>
              <w:pStyle w:val="ListParagraph"/>
              <w:numPr>
                <w:ilvl w:val="0"/>
                <w:numId w:val="21"/>
              </w:numPr>
              <w:tabs>
                <w:tab w:val="num" w:pos="0"/>
                <w:tab w:val="left" w:pos="90"/>
              </w:tabs>
              <w:spacing w:after="120" w:line="240" w:lineRule="auto"/>
              <w:ind w:left="0" w:firstLine="166"/>
              <w:contextualSpacing w:val="0"/>
              <w:jc w:val="both"/>
              <w:rPr>
                <w:rFonts w:ascii="GHEA Grapalat" w:hAnsi="GHEA Grapalat"/>
                <w:sz w:val="20"/>
                <w:szCs w:val="20"/>
                <w:lang w:val="hy-AM"/>
              </w:rPr>
            </w:pPr>
            <w:bookmarkStart w:id="1" w:name="_Hlk95777305"/>
            <w:r w:rsidRPr="000A63F0">
              <w:rPr>
                <w:rFonts w:ascii="GHEA Grapalat" w:hAnsi="GHEA Grapalat"/>
                <w:sz w:val="20"/>
                <w:szCs w:val="20"/>
                <w:lang w:val="hy-AM"/>
              </w:rPr>
              <w:t>ՀՀ կադաստրի կոմիտեի հետ համատեղ քննարկումների արդյունքում հստակեցվել են շինարարությունը ոչ էական շեղումներով իրականացնելու դեպքերը, մշակվել է շինարարական օբյեկտների ռիսկայնության աստիճանի գնահատման նոր մեթոդաբանություն՝ ելնելով նախատեսվող օբյեկտների մակերեսից, կարևորությունից, բարդությունից և մարդկանց միաժամանակյա կացության պայմաններից: Ավարտական ակտի կազմման գործընթացում առավել լիարժեք կազմով ընդունող հանձնաժողովին է վերապահվել վերոնշյալ շեղումները գնահատելու, օբյեկտի նախագծային լուծումներին և քաղաքաշինակական փաստաթղթերին համապատասխանության հարցերը:</w:t>
            </w:r>
            <w:bookmarkEnd w:id="1"/>
          </w:p>
          <w:p w14:paraId="7A7064DF" w14:textId="66D85B3F" w:rsidR="00676E36" w:rsidRPr="000A63F0" w:rsidRDefault="00676E36" w:rsidP="00676E36">
            <w:pPr>
              <w:pStyle w:val="ListParagraph"/>
              <w:numPr>
                <w:ilvl w:val="0"/>
                <w:numId w:val="21"/>
              </w:numPr>
              <w:tabs>
                <w:tab w:val="num" w:pos="0"/>
                <w:tab w:val="left" w:pos="90"/>
              </w:tabs>
              <w:spacing w:after="120" w:line="240" w:lineRule="auto"/>
              <w:ind w:left="0" w:firstLine="166"/>
              <w:contextualSpacing w:val="0"/>
              <w:jc w:val="both"/>
              <w:rPr>
                <w:rFonts w:ascii="GHEA Grapalat" w:hAnsi="GHEA Grapalat" w:cs="GHEA Grapalat"/>
                <w:sz w:val="20"/>
                <w:szCs w:val="20"/>
                <w:lang w:val="af-ZA"/>
              </w:rPr>
            </w:pPr>
            <w:r w:rsidRPr="000A63F0">
              <w:rPr>
                <w:rFonts w:ascii="GHEA Grapalat" w:hAnsi="GHEA Grapalat"/>
                <w:sz w:val="20"/>
                <w:szCs w:val="20"/>
                <w:lang w:val="hy-AM"/>
              </w:rPr>
              <w:t>Օբյեկտների ցանկն ըստ ռիսկայնության աստիճանի գնահատման և օբյեկտի ռիսկայնության չափորոշիչների դասակարգման նոր մշակված մեթոդաբանությունը գտնվում են շահարգիռ մարմինների կարծիքների ամփոփման փուլում։</w:t>
            </w:r>
          </w:p>
        </w:tc>
        <w:tc>
          <w:tcPr>
            <w:tcW w:w="2552" w:type="dxa"/>
            <w:shd w:val="clear" w:color="auto" w:fill="FFFFFF"/>
          </w:tcPr>
          <w:p w14:paraId="44DABFAA" w14:textId="268A991F" w:rsidR="00676E36" w:rsidRPr="000A63F0" w:rsidRDefault="00676E36" w:rsidP="00676E36">
            <w:pPr>
              <w:pStyle w:val="ListParagraph"/>
              <w:numPr>
                <w:ilvl w:val="0"/>
                <w:numId w:val="26"/>
              </w:numPr>
              <w:shd w:val="clear" w:color="auto" w:fill="FFFFFF"/>
              <w:spacing w:after="160" w:line="240" w:lineRule="auto"/>
              <w:ind w:left="0" w:right="34" w:firstLine="0"/>
              <w:contextualSpacing w:val="0"/>
              <w:rPr>
                <w:rFonts w:ascii="GHEA Grapalat" w:hAnsi="GHEA Grapalat" w:cs="GHEA Grapalat"/>
                <w:bCs/>
                <w:sz w:val="20"/>
                <w:szCs w:val="20"/>
                <w:lang w:val="hy-AM"/>
              </w:rPr>
            </w:pPr>
          </w:p>
        </w:tc>
      </w:tr>
      <w:tr w:rsidR="00676E36" w:rsidRPr="000A63F0" w14:paraId="39452C7D" w14:textId="77777777" w:rsidTr="00595FF2">
        <w:trPr>
          <w:trHeight w:val="269"/>
        </w:trPr>
        <w:tc>
          <w:tcPr>
            <w:tcW w:w="671" w:type="dxa"/>
            <w:gridSpan w:val="3"/>
            <w:shd w:val="clear" w:color="auto" w:fill="FFFFFF"/>
            <w:noWrap/>
          </w:tcPr>
          <w:p w14:paraId="28D6A39D" w14:textId="030DE768" w:rsidR="00676E36" w:rsidRPr="000A63F0" w:rsidRDefault="00676E36" w:rsidP="00012C54">
            <w:pPr>
              <w:spacing w:after="0" w:line="240" w:lineRule="auto"/>
              <w:ind w:left="-23"/>
              <w:jc w:val="center"/>
              <w:rPr>
                <w:rFonts w:ascii="GHEA Grapalat" w:hAnsi="GHEA Grapalat" w:cs="GHEA Grapalat"/>
                <w:sz w:val="20"/>
                <w:szCs w:val="20"/>
              </w:rPr>
            </w:pPr>
            <w:r w:rsidRPr="000A63F0">
              <w:rPr>
                <w:rFonts w:ascii="GHEA Grapalat" w:hAnsi="GHEA Grapalat" w:cs="GHEA Grapalat"/>
                <w:sz w:val="20"/>
                <w:szCs w:val="20"/>
                <w:lang w:val="hy-AM"/>
              </w:rPr>
              <w:lastRenderedPageBreak/>
              <w:t>1</w:t>
            </w:r>
            <w:r w:rsidR="00012C54" w:rsidRPr="000A63F0">
              <w:rPr>
                <w:rFonts w:ascii="GHEA Grapalat" w:hAnsi="GHEA Grapalat" w:cs="GHEA Grapalat"/>
                <w:sz w:val="20"/>
                <w:szCs w:val="20"/>
              </w:rPr>
              <w:t>0</w:t>
            </w:r>
          </w:p>
        </w:tc>
        <w:tc>
          <w:tcPr>
            <w:tcW w:w="4994" w:type="dxa"/>
            <w:shd w:val="clear" w:color="auto" w:fill="FFFFFF"/>
          </w:tcPr>
          <w:p w14:paraId="2693E94C" w14:textId="77777777" w:rsidR="00676E36" w:rsidRPr="000A63F0" w:rsidRDefault="00676E36" w:rsidP="00676E36">
            <w:pPr>
              <w:spacing w:after="0" w:line="240" w:lineRule="auto"/>
              <w:ind w:left="-23"/>
              <w:rPr>
                <w:rFonts w:ascii="GHEA Grapalat" w:hAnsi="GHEA Grapalat" w:cs="GHEA Grapalat"/>
                <w:sz w:val="20"/>
                <w:szCs w:val="20"/>
                <w:lang w:val="hy-AM"/>
              </w:rPr>
            </w:pPr>
            <w:r w:rsidRPr="000A63F0">
              <w:rPr>
                <w:rFonts w:ascii="GHEA Grapalat" w:hAnsi="GHEA Grapalat" w:cs="GHEA Grapalat"/>
                <w:sz w:val="20"/>
                <w:szCs w:val="20"/>
                <w:lang w:val="hy-AM"/>
              </w:rPr>
              <w:t>6.1. Ոլորտի օրենսդրական բազայի կատարելագործում՝ օրենսդրական և ենթաօրենսդրական ակտերի ընդունման միջոցով</w:t>
            </w:r>
          </w:p>
          <w:p w14:paraId="5A980735" w14:textId="77777777" w:rsidR="00676E36" w:rsidRPr="000A63F0" w:rsidRDefault="00676E36" w:rsidP="00676E36">
            <w:pPr>
              <w:spacing w:after="0" w:line="240" w:lineRule="auto"/>
              <w:ind w:left="-23"/>
              <w:rPr>
                <w:rFonts w:ascii="GHEA Grapalat" w:hAnsi="GHEA Grapalat" w:cs="GHEA Grapalat"/>
                <w:sz w:val="20"/>
                <w:szCs w:val="20"/>
                <w:lang w:val="hy-AM"/>
              </w:rPr>
            </w:pPr>
          </w:p>
          <w:p w14:paraId="4D4F7DCC" w14:textId="3AC32BD0" w:rsidR="00676E36" w:rsidRPr="000A63F0" w:rsidRDefault="00676E36" w:rsidP="000926D5">
            <w:pPr>
              <w:spacing w:after="0" w:line="240" w:lineRule="auto"/>
              <w:ind w:left="-23"/>
              <w:rPr>
                <w:rFonts w:ascii="GHEA Grapalat" w:hAnsi="GHEA Grapalat" w:cs="GHEA Grapalat"/>
                <w:sz w:val="20"/>
                <w:szCs w:val="20"/>
              </w:rPr>
            </w:pPr>
            <w:r w:rsidRPr="000A63F0">
              <w:rPr>
                <w:rFonts w:ascii="GHEA Grapalat" w:hAnsi="GHEA Grapalat" w:cs="GHEA Grapalat"/>
                <w:sz w:val="20"/>
                <w:szCs w:val="20"/>
                <w:lang w:val="hy-AM"/>
              </w:rPr>
              <w:t>Ժամկետ՝ 202</w:t>
            </w:r>
            <w:r w:rsidRPr="000A63F0">
              <w:rPr>
                <w:rFonts w:ascii="GHEA Grapalat" w:hAnsi="GHEA Grapalat" w:cs="GHEA Grapalat"/>
                <w:sz w:val="20"/>
                <w:szCs w:val="20"/>
              </w:rPr>
              <w:t>2</w:t>
            </w:r>
            <w:r w:rsidR="000926D5" w:rsidRPr="000A63F0">
              <w:rPr>
                <w:rFonts w:ascii="GHEA Grapalat" w:hAnsi="GHEA Grapalat" w:cs="GHEA Grapalat"/>
                <w:sz w:val="20"/>
                <w:szCs w:val="20"/>
              </w:rPr>
              <w:t xml:space="preserve"> </w:t>
            </w:r>
            <w:r w:rsidRPr="000A63F0">
              <w:rPr>
                <w:rFonts w:ascii="GHEA Grapalat" w:hAnsi="GHEA Grapalat" w:cs="GHEA Grapalat"/>
                <w:sz w:val="20"/>
                <w:szCs w:val="20"/>
                <w:lang w:val="hy-AM"/>
              </w:rPr>
              <w:t>թ</w:t>
            </w:r>
            <w:r w:rsidR="000926D5" w:rsidRPr="000A63F0">
              <w:rPr>
                <w:rFonts w:ascii="GHEA Grapalat" w:hAnsi="GHEA Grapalat" w:cs="GHEA Grapalat"/>
                <w:sz w:val="20"/>
                <w:szCs w:val="20"/>
              </w:rPr>
              <w:t>վական</w:t>
            </w:r>
          </w:p>
        </w:tc>
        <w:tc>
          <w:tcPr>
            <w:tcW w:w="7088" w:type="dxa"/>
            <w:shd w:val="clear" w:color="auto" w:fill="auto"/>
          </w:tcPr>
          <w:p w14:paraId="2AB8CE25" w14:textId="77777777" w:rsidR="00676E36" w:rsidRPr="000A63F0" w:rsidRDefault="00676E36" w:rsidP="00B9408F">
            <w:pPr>
              <w:numPr>
                <w:ilvl w:val="0"/>
                <w:numId w:val="27"/>
              </w:numPr>
              <w:spacing w:after="120" w:line="240" w:lineRule="auto"/>
              <w:ind w:left="0" w:firstLine="283"/>
              <w:jc w:val="both"/>
              <w:rPr>
                <w:rFonts w:ascii="GHEA Grapalat" w:hAnsi="GHEA Grapalat" w:cs="Sylfaen"/>
                <w:color w:val="000000" w:themeColor="text1"/>
                <w:sz w:val="20"/>
                <w:szCs w:val="20"/>
                <w:lang w:val="hy-AM"/>
              </w:rPr>
            </w:pPr>
            <w:r w:rsidRPr="000A63F0">
              <w:rPr>
                <w:rFonts w:ascii="GHEA Grapalat" w:hAnsi="GHEA Grapalat" w:cs="Sylfaen"/>
                <w:color w:val="000000" w:themeColor="text1"/>
                <w:sz w:val="20"/>
                <w:szCs w:val="20"/>
                <w:lang w:val="hy-AM"/>
              </w:rPr>
              <w:t>Մշակվել է «Քաղաքաշինության մասին» օրենքում փոփոխություններ և լրացում կատարելու մասին» օրենքի նախագիծը, որը 2022 թվականի հուլիսի 6-ին ԱԺ նիստում</w:t>
            </w:r>
            <w:r w:rsidRPr="000A63F0">
              <w:rPr>
                <w:rFonts w:ascii="GHEA Grapalat" w:hAnsi="GHEA Grapalat" w:cs="Calibri"/>
                <w:color w:val="000000" w:themeColor="text1"/>
                <w:sz w:val="20"/>
                <w:szCs w:val="20"/>
                <w:lang w:val="hy-AM"/>
              </w:rPr>
              <w:t xml:space="preserve"> </w:t>
            </w:r>
            <w:r w:rsidRPr="000A63F0">
              <w:rPr>
                <w:rFonts w:ascii="GHEA Grapalat" w:hAnsi="GHEA Grapalat" w:cs="Sylfaen"/>
                <w:color w:val="000000" w:themeColor="text1"/>
                <w:sz w:val="20"/>
                <w:szCs w:val="20"/>
                <w:lang w:val="hy-AM"/>
              </w:rPr>
              <w:t>ընդունվել է երկրորդ ընթերցմամբ և ամբողջությամբ:</w:t>
            </w:r>
          </w:p>
          <w:p w14:paraId="0EC9324B" w14:textId="77777777" w:rsidR="00676E36" w:rsidRPr="000A63F0" w:rsidRDefault="00676E36" w:rsidP="00B9408F">
            <w:pPr>
              <w:pStyle w:val="ListParagraph"/>
              <w:numPr>
                <w:ilvl w:val="0"/>
                <w:numId w:val="27"/>
              </w:numPr>
              <w:spacing w:after="120" w:line="240" w:lineRule="auto"/>
              <w:ind w:left="0" w:firstLine="283"/>
              <w:jc w:val="both"/>
              <w:rPr>
                <w:rFonts w:ascii="GHEA Grapalat" w:hAnsi="GHEA Grapalat"/>
                <w:color w:val="000000" w:themeColor="text1"/>
                <w:sz w:val="20"/>
                <w:szCs w:val="20"/>
                <w:lang w:val="hy-AM"/>
              </w:rPr>
            </w:pPr>
            <w:r w:rsidRPr="000A63F0">
              <w:rPr>
                <w:rFonts w:ascii="GHEA Grapalat" w:hAnsi="GHEA Grapalat" w:cs="Sylfaen"/>
                <w:color w:val="000000" w:themeColor="text1"/>
                <w:sz w:val="20"/>
                <w:szCs w:val="20"/>
                <w:lang w:val="hy-AM"/>
              </w:rPr>
              <w:t>Մշակվել և ՀՀ կառավարության 2022 թվականի մարտի 10-ի N 282-Ն որոշմամբ հաստատվել է «Հայաստանի Հանրապետության կառավարության 2005 թվականի դեկտեմբերի 29-ի N2404-Ն որոշման մեջ փոփոխություններ և լրացումներ կատարելու մասին» ՀՀ կառավարության որոշման նախագիծը:</w:t>
            </w:r>
          </w:p>
          <w:p w14:paraId="0E937A9B" w14:textId="77777777" w:rsidR="00B9408F" w:rsidRPr="000A63F0" w:rsidRDefault="00676E36" w:rsidP="00B9408F">
            <w:pPr>
              <w:numPr>
                <w:ilvl w:val="0"/>
                <w:numId w:val="27"/>
              </w:numPr>
              <w:spacing w:after="120" w:line="240" w:lineRule="auto"/>
              <w:ind w:left="0" w:firstLine="283"/>
              <w:jc w:val="both"/>
              <w:rPr>
                <w:rFonts w:ascii="GHEA Grapalat" w:hAnsi="GHEA Grapalat" w:cs="Sylfaen"/>
                <w:color w:val="000000" w:themeColor="text1"/>
                <w:sz w:val="20"/>
                <w:szCs w:val="20"/>
                <w:lang w:val="hy-AM"/>
              </w:rPr>
            </w:pPr>
            <w:r w:rsidRPr="000A63F0">
              <w:rPr>
                <w:rFonts w:ascii="GHEA Grapalat" w:hAnsi="GHEA Grapalat" w:cs="Sylfaen"/>
                <w:color w:val="000000" w:themeColor="text1"/>
                <w:sz w:val="20"/>
                <w:szCs w:val="20"/>
                <w:lang w:val="hy-AM"/>
              </w:rPr>
              <w:t xml:space="preserve">Մշակվել է և ՀՀ վարչապետի 2022 թվականի ապրիլի 13-ի N 384-Ա որոշմամբ հաստատվել է Քաղաքաշինական ծրագրերը համակարգող </w:t>
            </w:r>
            <w:r w:rsidRPr="000A63F0">
              <w:rPr>
                <w:rFonts w:ascii="GHEA Grapalat" w:hAnsi="GHEA Grapalat" w:cs="Sylfaen"/>
                <w:color w:val="000000" w:themeColor="text1"/>
                <w:sz w:val="20"/>
                <w:szCs w:val="20"/>
                <w:lang w:val="hy-AM"/>
              </w:rPr>
              <w:lastRenderedPageBreak/>
              <w:t>խորհուրդ ստեղծելու, դրա կազմը և աշխատակարգը հաստատելու մասին» ՀՀ վարչապետի որոշման նախագիծը, իսկ ՀՀ փոխվարչապետի 2022 թվականի ապրիլի 1-ի N 215-Ա որոշմամբ հաստատվել է ՀՀ փոխվարչապետի մի շարք որոշումներն ուժը կորցրած ճանաչելու մասին» ՀՀ փոխվարչապետի որոշման նախագիծը:</w:t>
            </w:r>
          </w:p>
          <w:p w14:paraId="7D99EB0C" w14:textId="4AD3433B" w:rsidR="00676E36" w:rsidRPr="000A63F0" w:rsidRDefault="00676E36" w:rsidP="00B9408F">
            <w:pPr>
              <w:numPr>
                <w:ilvl w:val="0"/>
                <w:numId w:val="27"/>
              </w:numPr>
              <w:spacing w:after="120" w:line="240" w:lineRule="auto"/>
              <w:ind w:left="0" w:firstLine="283"/>
              <w:jc w:val="both"/>
              <w:rPr>
                <w:rFonts w:ascii="GHEA Grapalat" w:hAnsi="GHEA Grapalat" w:cs="Sylfaen"/>
                <w:color w:val="000000" w:themeColor="text1"/>
                <w:sz w:val="20"/>
                <w:szCs w:val="20"/>
                <w:lang w:val="hy-AM"/>
              </w:rPr>
            </w:pPr>
            <w:r w:rsidRPr="000A63F0">
              <w:rPr>
                <w:rFonts w:ascii="GHEA Grapalat" w:hAnsi="GHEA Grapalat" w:cs="Sylfaen"/>
                <w:color w:val="000000" w:themeColor="text1"/>
                <w:sz w:val="20"/>
                <w:szCs w:val="20"/>
                <w:lang w:val="hy-AM"/>
              </w:rPr>
              <w:t>Մշակվել և ՀՀ կառավարության 2022 թվականի  ապրիլի 28-ի N 597–Ն որոշմամբ հաստատվել է «Հայաստանի Հանրապետության կառավարության 2011 թվականի դեկտեմբերի 29-ի N1920-Ն որոշման մեջ փոփոխություններ և լրացում կատարելու և Հայաստանի Հանրապետության կառավարության 2001 թվականի մայիսի 14-ի N 408 որոշումն ուժը կորցրած ճանաչելու մասին» ՀՀ կառավարության որոշման նախագիծը:</w:t>
            </w:r>
          </w:p>
        </w:tc>
        <w:tc>
          <w:tcPr>
            <w:tcW w:w="2552" w:type="dxa"/>
            <w:shd w:val="clear" w:color="auto" w:fill="FFFFFF"/>
          </w:tcPr>
          <w:p w14:paraId="14DB39CD" w14:textId="77777777" w:rsidR="00676E36" w:rsidRPr="000A63F0" w:rsidRDefault="00676E36" w:rsidP="00676E36">
            <w:pPr>
              <w:spacing w:after="0" w:line="240" w:lineRule="auto"/>
              <w:ind w:left="-23"/>
              <w:rPr>
                <w:rFonts w:ascii="GHEA Grapalat" w:hAnsi="GHEA Grapalat" w:cs="GHEA Grapalat"/>
                <w:sz w:val="20"/>
                <w:szCs w:val="20"/>
                <w:lang w:val="hy-AM"/>
              </w:rPr>
            </w:pPr>
          </w:p>
        </w:tc>
      </w:tr>
      <w:tr w:rsidR="00796BC7" w:rsidRPr="000A63F0" w14:paraId="4C3C352D" w14:textId="77777777" w:rsidTr="00595FF2">
        <w:trPr>
          <w:trHeight w:val="526"/>
        </w:trPr>
        <w:tc>
          <w:tcPr>
            <w:tcW w:w="671" w:type="dxa"/>
            <w:gridSpan w:val="3"/>
            <w:tcBorders>
              <w:top w:val="nil"/>
              <w:bottom w:val="single" w:sz="4" w:space="0" w:color="auto"/>
            </w:tcBorders>
            <w:shd w:val="clear" w:color="auto" w:fill="FFFFFF"/>
            <w:noWrap/>
          </w:tcPr>
          <w:p w14:paraId="2DC88809" w14:textId="16C158C6" w:rsidR="00796BC7" w:rsidRPr="000A63F0" w:rsidRDefault="00796BC7" w:rsidP="00796BC7">
            <w:pPr>
              <w:spacing w:after="0" w:line="240" w:lineRule="auto"/>
              <w:ind w:left="-29"/>
              <w:jc w:val="center"/>
              <w:rPr>
                <w:rFonts w:ascii="GHEA Grapalat" w:hAnsi="GHEA Grapalat" w:cs="GHEA Grapalat"/>
                <w:sz w:val="20"/>
                <w:szCs w:val="20"/>
              </w:rPr>
            </w:pPr>
            <w:r w:rsidRPr="000A63F0">
              <w:rPr>
                <w:rFonts w:ascii="GHEA Grapalat" w:hAnsi="GHEA Grapalat" w:cs="GHEA Grapalat"/>
                <w:sz w:val="20"/>
                <w:szCs w:val="20"/>
              </w:rPr>
              <w:lastRenderedPageBreak/>
              <w:t>11</w:t>
            </w:r>
          </w:p>
        </w:tc>
        <w:tc>
          <w:tcPr>
            <w:tcW w:w="4994" w:type="dxa"/>
            <w:tcBorders>
              <w:bottom w:val="single" w:sz="4" w:space="0" w:color="auto"/>
            </w:tcBorders>
            <w:shd w:val="clear" w:color="auto" w:fill="FFFFFF"/>
          </w:tcPr>
          <w:p w14:paraId="011785D5" w14:textId="23D0139C" w:rsidR="00796BC7" w:rsidRPr="00796BC7" w:rsidRDefault="00796BC7" w:rsidP="00796BC7">
            <w:pPr>
              <w:pStyle w:val="NormalWeb"/>
              <w:shd w:val="clear" w:color="auto" w:fill="FFFFFF"/>
              <w:spacing w:before="0" w:beforeAutospacing="0" w:after="0" w:afterAutospacing="0"/>
              <w:rPr>
                <w:rFonts w:ascii="GHEA Grapalat" w:hAnsi="GHEA Grapalat"/>
                <w:color w:val="000000"/>
                <w:sz w:val="20"/>
                <w:szCs w:val="20"/>
              </w:rPr>
            </w:pPr>
            <w:r w:rsidRPr="00796BC7">
              <w:rPr>
                <w:rFonts w:ascii="GHEA Grapalat" w:hAnsi="GHEA Grapalat"/>
                <w:color w:val="000000"/>
                <w:sz w:val="20"/>
                <w:szCs w:val="20"/>
              </w:rPr>
              <w:t>6.1. «Քաղաքաշինական ծրագրերի փորձագիտական կենտրոն» ԲԲԸ արդիականացման (առողջացման) ծրագրի մշակման պատվիրակում, ծրագրի մշակման աշխատանքների ընթացիկ համակարգում, ծրագրով նախատեսվող միջոցառումների իրականացում (օրենսդրության վերանայում, Կենտրոնի վերակազմակերպման աշխատանքների ապահովում, կանոնադրական նոր պահանջների ձևավորում, մասնագիտական կադրերի ընտրություն, ներգրավում)</w:t>
            </w:r>
          </w:p>
        </w:tc>
        <w:tc>
          <w:tcPr>
            <w:tcW w:w="7088" w:type="dxa"/>
            <w:tcBorders>
              <w:bottom w:val="single" w:sz="4" w:space="0" w:color="auto"/>
            </w:tcBorders>
            <w:shd w:val="clear" w:color="auto" w:fill="auto"/>
          </w:tcPr>
          <w:p w14:paraId="008D1CF2" w14:textId="77777777" w:rsidR="00796BC7" w:rsidRPr="00796BC7" w:rsidRDefault="00796BC7" w:rsidP="00796BC7">
            <w:pPr>
              <w:pStyle w:val="NormalWeb"/>
              <w:shd w:val="clear" w:color="auto" w:fill="FFFFFF"/>
              <w:spacing w:before="0" w:beforeAutospacing="0" w:after="0" w:afterAutospacing="0"/>
              <w:rPr>
                <w:rFonts w:ascii="GHEA Grapalat" w:hAnsi="GHEA Grapalat"/>
                <w:color w:val="000000"/>
                <w:sz w:val="20"/>
                <w:szCs w:val="20"/>
              </w:rPr>
            </w:pPr>
            <w:r w:rsidRPr="00796BC7">
              <w:rPr>
                <w:rFonts w:ascii="GHEA Grapalat" w:hAnsi="GHEA Grapalat"/>
                <w:color w:val="000000"/>
                <w:sz w:val="20"/>
                <w:szCs w:val="20"/>
              </w:rPr>
              <w:t>Մշակվել է «Քաղաքաշինական ծրագրերի փորձագիտական կենտրոն» բաց բաժնետիրական ընկերության 2023-2027 թվականների ֆինանսական զարգացման  ծրագիրը հաստատելու մասին» ՀՀ կառավարության որոշման նախագիծը, որը շահագրգիռ մարմինների և մասնագիտական կազմակերությունների կարծիքների համաձայն լրամշակվել և ՀՀ քաղաքաշինության կոմիտեի 2023 թվականի փետրվարի 6-ի N 01/14.1/1180-2023 գրությամբ ներկայացվել է ՀՀ արդարադատության նախարարություն՝ պետական իրավական փորձաքննության:</w:t>
            </w:r>
          </w:p>
          <w:p w14:paraId="409C1827" w14:textId="77777777" w:rsidR="00796BC7" w:rsidRPr="00796BC7" w:rsidRDefault="00796BC7" w:rsidP="00796BC7">
            <w:pPr>
              <w:pStyle w:val="NormalWeb"/>
              <w:shd w:val="clear" w:color="auto" w:fill="FFFFFF"/>
              <w:spacing w:before="0" w:beforeAutospacing="0" w:after="0" w:afterAutospacing="0"/>
              <w:rPr>
                <w:rFonts w:ascii="GHEA Grapalat" w:hAnsi="GHEA Grapalat"/>
                <w:color w:val="000000"/>
                <w:sz w:val="20"/>
                <w:szCs w:val="20"/>
              </w:rPr>
            </w:pPr>
            <w:r w:rsidRPr="00796BC7">
              <w:rPr>
                <w:rFonts w:ascii="GHEA Grapalat" w:hAnsi="GHEA Grapalat"/>
                <w:color w:val="000000"/>
                <w:sz w:val="20"/>
                <w:szCs w:val="20"/>
              </w:rPr>
              <w:t xml:space="preserve">ՀՀ արդարադատության նախարարության 2023 թվականի փետրվարի 24-ի N /27.3/9670-2023 գրությամբ ներկայացված փորձագիտական եզրակացության հանաձայն ներկայումս իրականացվում են Նախագծի լրամշակման աշխատանքները:   </w:t>
            </w:r>
          </w:p>
          <w:p w14:paraId="3F575866" w14:textId="71783400" w:rsidR="00796BC7" w:rsidRPr="00796BC7" w:rsidRDefault="00796BC7" w:rsidP="00796BC7">
            <w:pPr>
              <w:pStyle w:val="NormalWeb"/>
              <w:shd w:val="clear" w:color="auto" w:fill="FFFFFF"/>
              <w:spacing w:before="0" w:beforeAutospacing="0" w:after="0" w:afterAutospacing="0"/>
              <w:rPr>
                <w:rFonts w:ascii="GHEA Grapalat" w:hAnsi="GHEA Grapalat"/>
                <w:color w:val="000000"/>
                <w:sz w:val="20"/>
                <w:szCs w:val="20"/>
              </w:rPr>
            </w:pPr>
            <w:r w:rsidRPr="00796BC7">
              <w:rPr>
                <w:rFonts w:ascii="GHEA Grapalat" w:hAnsi="GHEA Grapalat"/>
                <w:color w:val="000000"/>
                <w:sz w:val="20"/>
                <w:szCs w:val="20"/>
              </w:rPr>
              <w:t>Բացի այդ, մշակվել է նաև &lt;Քաղաքաշինական ծրագրերի փորձագիտական կենտրոնի 2023-2027 թվականների զարգացման</w:t>
            </w:r>
            <w:r>
              <w:rPr>
                <w:rFonts w:ascii="GHEA Grapalat" w:hAnsi="GHEA Grapalat"/>
                <w:color w:val="000000"/>
                <w:sz w:val="20"/>
                <w:szCs w:val="20"/>
                <w:lang w:val="en-US"/>
              </w:rPr>
              <w:t xml:space="preserve"> </w:t>
            </w:r>
            <w:r w:rsidRPr="00796BC7">
              <w:rPr>
                <w:rFonts w:ascii="GHEA Grapalat" w:hAnsi="GHEA Grapalat"/>
                <w:color w:val="000000"/>
                <w:sz w:val="20"/>
                <w:szCs w:val="20"/>
              </w:rPr>
              <w:t>ծրագիր &gt; վերնագրի ներքո նոր նախաձեռնության  2024-2026թթ ՄԺԾԾ ֆինանսավորման հայտը, որն առաջիկայում կներկայացվի ՀՀ ֆինանսների նախարարություն:</w:t>
            </w:r>
          </w:p>
          <w:p w14:paraId="7E75F792" w14:textId="61801813" w:rsidR="00796BC7" w:rsidRPr="00796BC7" w:rsidRDefault="00796BC7" w:rsidP="00796BC7">
            <w:pPr>
              <w:pStyle w:val="NormalWeb"/>
              <w:shd w:val="clear" w:color="auto" w:fill="FFFFFF"/>
              <w:spacing w:before="0" w:beforeAutospacing="0" w:after="0" w:afterAutospacing="0"/>
              <w:rPr>
                <w:rFonts w:ascii="GHEA Grapalat" w:hAnsi="GHEA Grapalat"/>
                <w:color w:val="000000"/>
                <w:sz w:val="20"/>
                <w:szCs w:val="20"/>
              </w:rPr>
            </w:pPr>
          </w:p>
        </w:tc>
        <w:tc>
          <w:tcPr>
            <w:tcW w:w="2552" w:type="dxa"/>
            <w:tcBorders>
              <w:bottom w:val="single" w:sz="4" w:space="0" w:color="auto"/>
            </w:tcBorders>
            <w:shd w:val="clear" w:color="auto" w:fill="FFFFFF"/>
          </w:tcPr>
          <w:p w14:paraId="0EA788EA" w14:textId="77777777" w:rsidR="00796BC7" w:rsidRPr="000A63F0" w:rsidRDefault="00796BC7" w:rsidP="00796BC7">
            <w:pPr>
              <w:spacing w:after="0" w:line="240" w:lineRule="auto"/>
              <w:ind w:left="-23"/>
              <w:rPr>
                <w:rFonts w:ascii="GHEA Grapalat" w:hAnsi="GHEA Grapalat" w:cs="GHEA Grapalat"/>
                <w:sz w:val="20"/>
                <w:szCs w:val="20"/>
                <w:lang w:val="hy-AM"/>
              </w:rPr>
            </w:pPr>
          </w:p>
        </w:tc>
      </w:tr>
      <w:tr w:rsidR="000926D5" w:rsidRPr="000A63F0" w14:paraId="213E9A3B" w14:textId="77777777" w:rsidTr="00595FF2">
        <w:trPr>
          <w:trHeight w:val="526"/>
        </w:trPr>
        <w:tc>
          <w:tcPr>
            <w:tcW w:w="671" w:type="dxa"/>
            <w:gridSpan w:val="3"/>
            <w:tcBorders>
              <w:top w:val="nil"/>
              <w:bottom w:val="single" w:sz="4" w:space="0" w:color="auto"/>
            </w:tcBorders>
            <w:shd w:val="clear" w:color="auto" w:fill="FFFFFF"/>
            <w:noWrap/>
          </w:tcPr>
          <w:p w14:paraId="1FB1AF46" w14:textId="77777777" w:rsidR="000926D5" w:rsidRPr="000A63F0" w:rsidRDefault="000926D5" w:rsidP="00012C54">
            <w:pPr>
              <w:spacing w:after="0" w:line="240" w:lineRule="auto"/>
              <w:ind w:left="-29"/>
              <w:jc w:val="center"/>
              <w:rPr>
                <w:rFonts w:ascii="GHEA Grapalat" w:hAnsi="GHEA Grapalat" w:cs="GHEA Grapalat"/>
                <w:sz w:val="20"/>
                <w:szCs w:val="20"/>
              </w:rPr>
            </w:pPr>
          </w:p>
        </w:tc>
        <w:tc>
          <w:tcPr>
            <w:tcW w:w="4994" w:type="dxa"/>
            <w:tcBorders>
              <w:bottom w:val="single" w:sz="4" w:space="0" w:color="auto"/>
            </w:tcBorders>
            <w:shd w:val="clear" w:color="auto" w:fill="FFFFFF"/>
          </w:tcPr>
          <w:p w14:paraId="69F12971" w14:textId="77777777" w:rsidR="000926D5" w:rsidRPr="000A63F0" w:rsidRDefault="000926D5" w:rsidP="000926D5">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olor w:val="000000"/>
                <w:sz w:val="20"/>
                <w:szCs w:val="20"/>
              </w:rPr>
              <w:t>9.1. ՀՀ օրենսդրությամբ քաղաքաշինության բնագավառում լիցենզավորման ենթակա</w:t>
            </w:r>
          </w:p>
          <w:p w14:paraId="14E4E9F1" w14:textId="690B5E6D" w:rsidR="000926D5" w:rsidRPr="000A63F0" w:rsidRDefault="000926D5" w:rsidP="000926D5">
            <w:pPr>
              <w:spacing w:after="0" w:line="240" w:lineRule="auto"/>
              <w:ind w:left="-29"/>
              <w:rPr>
                <w:rFonts w:ascii="GHEA Grapalat" w:hAnsi="GHEA Grapalat"/>
                <w:color w:val="000000"/>
                <w:sz w:val="20"/>
                <w:szCs w:val="20"/>
              </w:rPr>
            </w:pPr>
            <w:r w:rsidRPr="000A63F0">
              <w:rPr>
                <w:rFonts w:ascii="GHEA Grapalat" w:hAnsi="GHEA Grapalat"/>
                <w:color w:val="000000"/>
                <w:sz w:val="20"/>
                <w:szCs w:val="20"/>
              </w:rPr>
              <w:t xml:space="preserve">գործունեության տեսակների սահմանում, լիցենզիաների տրամադրման ընթացակարգի կազմում և ՀՀ կառավարության որոշման նախագծի ներկայացում ՀՀ վարչապետի աշխատակազմ </w:t>
            </w:r>
            <w:r w:rsidRPr="000A63F0">
              <w:rPr>
                <w:rFonts w:ascii="GHEA Grapalat" w:hAnsi="GHEA Grapalat" w:cs="GHEA Grapalat"/>
                <w:sz w:val="20"/>
                <w:szCs w:val="20"/>
                <w:lang w:val="hy-AM"/>
              </w:rPr>
              <w:t>Ժամկետ՝</w:t>
            </w:r>
            <w:r w:rsidRPr="000A63F0">
              <w:rPr>
                <w:rFonts w:ascii="GHEA Grapalat" w:hAnsi="GHEA Grapalat" w:cs="GHEA Grapalat"/>
                <w:sz w:val="20"/>
                <w:szCs w:val="20"/>
              </w:rPr>
              <w:t xml:space="preserve"> </w:t>
            </w:r>
            <w:r w:rsidRPr="000A63F0">
              <w:rPr>
                <w:rFonts w:ascii="GHEA Grapalat" w:hAnsi="GHEA Grapalat"/>
                <w:color w:val="000000"/>
                <w:sz w:val="20"/>
                <w:szCs w:val="20"/>
              </w:rPr>
              <w:t>2021 թվականի սեպտեմբերի 3-րդ տասնօրյակ</w:t>
            </w:r>
          </w:p>
          <w:p w14:paraId="4DBC4A10" w14:textId="77777777" w:rsidR="000926D5" w:rsidRPr="000A63F0" w:rsidRDefault="000926D5" w:rsidP="000926D5">
            <w:pPr>
              <w:spacing w:after="0" w:line="240" w:lineRule="auto"/>
              <w:ind w:left="-29"/>
              <w:rPr>
                <w:rFonts w:ascii="GHEA Grapalat" w:hAnsi="GHEA Grapalat"/>
                <w:color w:val="000000"/>
                <w:sz w:val="20"/>
                <w:szCs w:val="20"/>
              </w:rPr>
            </w:pPr>
          </w:p>
          <w:p w14:paraId="52F77CA8" w14:textId="77777777" w:rsidR="000926D5" w:rsidRPr="000A63F0" w:rsidRDefault="000926D5" w:rsidP="000926D5">
            <w:pPr>
              <w:spacing w:after="0" w:line="240" w:lineRule="auto"/>
              <w:ind w:left="-29"/>
              <w:rPr>
                <w:rFonts w:ascii="GHEA Grapalat" w:hAnsi="GHEA Grapalat"/>
                <w:color w:val="000000"/>
                <w:sz w:val="20"/>
                <w:szCs w:val="20"/>
              </w:rPr>
            </w:pPr>
          </w:p>
          <w:p w14:paraId="2D2617E6" w14:textId="77777777" w:rsidR="000926D5" w:rsidRPr="000A63F0" w:rsidRDefault="000926D5" w:rsidP="000926D5">
            <w:pPr>
              <w:spacing w:after="0" w:line="240" w:lineRule="auto"/>
              <w:ind w:left="-29"/>
              <w:rPr>
                <w:rFonts w:ascii="GHEA Grapalat" w:hAnsi="GHEA Grapalat"/>
                <w:color w:val="000000"/>
                <w:sz w:val="20"/>
                <w:szCs w:val="20"/>
              </w:rPr>
            </w:pPr>
          </w:p>
          <w:p w14:paraId="4BBFE941" w14:textId="77777777" w:rsidR="000926D5" w:rsidRPr="000A63F0" w:rsidRDefault="000926D5" w:rsidP="000926D5">
            <w:pPr>
              <w:spacing w:after="0" w:line="240" w:lineRule="auto"/>
              <w:ind w:left="-29"/>
              <w:rPr>
                <w:rFonts w:ascii="GHEA Grapalat" w:hAnsi="GHEA Grapalat"/>
                <w:color w:val="000000"/>
                <w:sz w:val="20"/>
                <w:szCs w:val="20"/>
              </w:rPr>
            </w:pPr>
          </w:p>
          <w:p w14:paraId="1C1DE556" w14:textId="77777777" w:rsidR="000926D5" w:rsidRPr="000A63F0" w:rsidRDefault="000926D5" w:rsidP="000926D5">
            <w:pPr>
              <w:spacing w:after="0" w:line="240" w:lineRule="auto"/>
              <w:ind w:left="-29"/>
              <w:rPr>
                <w:rFonts w:ascii="GHEA Grapalat" w:hAnsi="GHEA Grapalat"/>
                <w:color w:val="000000"/>
                <w:sz w:val="20"/>
                <w:szCs w:val="20"/>
              </w:rPr>
            </w:pPr>
          </w:p>
          <w:p w14:paraId="6C895EDE" w14:textId="77777777" w:rsidR="000926D5" w:rsidRPr="000A63F0" w:rsidRDefault="000926D5" w:rsidP="000926D5">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olor w:val="000000"/>
                <w:sz w:val="20"/>
                <w:szCs w:val="20"/>
              </w:rPr>
              <w:t>9.2. Քաղաքաշինության բնագավառի լիցենզիաների դասակարգում ըստ ռիսկայնության աստիճանի: Քաղաքաշինական թույլատվական ընթացակարգերի համապատասխանեցում սահմանված քաղաքաշինության բնագավառի լիցենզիաների</w:t>
            </w:r>
          </w:p>
          <w:p w14:paraId="6D095711" w14:textId="7EC65800" w:rsidR="000926D5" w:rsidRPr="000A63F0" w:rsidRDefault="000926D5" w:rsidP="000926D5">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olor w:val="000000"/>
                <w:sz w:val="20"/>
                <w:szCs w:val="20"/>
              </w:rPr>
              <w:t>դասակարգմանը՝ 2021</w:t>
            </w:r>
            <w:r w:rsidRPr="000A63F0">
              <w:rPr>
                <w:rFonts w:ascii="GHEA Grapalat" w:hAnsi="GHEA Grapalat"/>
                <w:color w:val="000000"/>
                <w:sz w:val="20"/>
                <w:szCs w:val="20"/>
                <w:lang w:val="en-US"/>
              </w:rPr>
              <w:t xml:space="preserve"> </w:t>
            </w:r>
            <w:r w:rsidRPr="000A63F0">
              <w:rPr>
                <w:rFonts w:ascii="GHEA Grapalat" w:hAnsi="GHEA Grapalat"/>
                <w:color w:val="000000"/>
                <w:sz w:val="20"/>
                <w:szCs w:val="20"/>
              </w:rPr>
              <w:t>թ</w:t>
            </w:r>
            <w:r w:rsidRPr="000A63F0">
              <w:rPr>
                <w:rFonts w:ascii="GHEA Grapalat" w:hAnsi="GHEA Grapalat"/>
                <w:color w:val="000000"/>
                <w:sz w:val="20"/>
                <w:szCs w:val="20"/>
                <w:lang w:val="en-US"/>
              </w:rPr>
              <w:t>վականի</w:t>
            </w:r>
            <w:r w:rsidRPr="000A63F0">
              <w:rPr>
                <w:rFonts w:ascii="GHEA Grapalat" w:hAnsi="GHEA Grapalat"/>
                <w:color w:val="000000"/>
                <w:sz w:val="20"/>
                <w:szCs w:val="20"/>
              </w:rPr>
              <w:t xml:space="preserve"> սեպտեմբերի 3-րդ տասնօրյակ:</w:t>
            </w:r>
          </w:p>
          <w:p w14:paraId="7E9DC819" w14:textId="0729437D" w:rsidR="000926D5" w:rsidRPr="000A63F0" w:rsidRDefault="000926D5" w:rsidP="000926D5">
            <w:pPr>
              <w:spacing w:after="0" w:line="240" w:lineRule="auto"/>
              <w:ind w:left="-29"/>
              <w:rPr>
                <w:rFonts w:ascii="GHEA Grapalat" w:hAnsi="GHEA Grapalat" w:cs="GHEA Grapalat"/>
                <w:sz w:val="20"/>
                <w:szCs w:val="20"/>
                <w:lang w:val="hy-AM"/>
              </w:rPr>
            </w:pPr>
          </w:p>
        </w:tc>
        <w:tc>
          <w:tcPr>
            <w:tcW w:w="7088" w:type="dxa"/>
            <w:tcBorders>
              <w:bottom w:val="single" w:sz="4" w:space="0" w:color="auto"/>
            </w:tcBorders>
            <w:shd w:val="clear" w:color="auto" w:fill="auto"/>
          </w:tcPr>
          <w:p w14:paraId="118EF1BD" w14:textId="77777777" w:rsidR="000926D5" w:rsidRPr="000A63F0" w:rsidRDefault="000926D5" w:rsidP="000926D5">
            <w:pPr>
              <w:shd w:val="clear" w:color="auto" w:fill="FFFFFF"/>
              <w:jc w:val="both"/>
              <w:rPr>
                <w:rFonts w:ascii="GHEA Grapalat" w:hAnsi="GHEA Grapalat"/>
                <w:bCs/>
                <w:iCs/>
                <w:sz w:val="20"/>
                <w:szCs w:val="20"/>
                <w:lang w:val="hy-AM"/>
              </w:rPr>
            </w:pPr>
            <w:r w:rsidRPr="000A63F0">
              <w:rPr>
                <w:rFonts w:ascii="GHEA Grapalat" w:hAnsi="GHEA Grapalat"/>
                <w:bCs/>
                <w:iCs/>
                <w:sz w:val="20"/>
                <w:szCs w:val="20"/>
                <w:lang w:val="hy-AM"/>
              </w:rPr>
              <w:t xml:space="preserve">2022 թվականի դեկտեմբերի 16-ին պաշտոնապես հրապարակվել են </w:t>
            </w:r>
            <w:r w:rsidRPr="000A63F0">
              <w:rPr>
                <w:rFonts w:ascii="GHEA Grapalat" w:hAnsi="GHEA Grapalat"/>
                <w:sz w:val="20"/>
                <w:szCs w:val="20"/>
                <w:lang w:val="hy-AM"/>
              </w:rPr>
              <w:t xml:space="preserve">Լիցենզավորման մասին» օրենքում փոփոխություններ և լրացումներ կատարելու մասին ՀՕ-431-Ն, «Պետական տուրքի մասին» օրենքում փոփոխություններ և լրացումներ կատարելու մասին» ՀՕ-432-Ն, «Քաղաքաշինության մասին» օրենքում փոփոխություններ և լրացումներ կատարելու մասին» ՀՕ-433-Ն և «Քաղաքաշինության բնագավառում իրավախախտումների համար պատասխանատվության մասին» օրենքում փոփոխություն և լրացումներ կատարելու մասին» ՀՕ-434-Ն </w:t>
            </w:r>
            <w:r w:rsidRPr="000A63F0">
              <w:rPr>
                <w:rFonts w:ascii="GHEA Grapalat" w:hAnsi="GHEA Grapalat"/>
                <w:bCs/>
                <w:iCs/>
                <w:sz w:val="20"/>
                <w:szCs w:val="20"/>
                <w:lang w:val="hy-AM"/>
              </w:rPr>
              <w:t>օրենքների նախագծերը:</w:t>
            </w:r>
          </w:p>
          <w:p w14:paraId="33DC990E" w14:textId="77777777" w:rsidR="000926D5" w:rsidRPr="000A63F0" w:rsidRDefault="000926D5" w:rsidP="000926D5">
            <w:pPr>
              <w:pStyle w:val="ListParagraph"/>
              <w:numPr>
                <w:ilvl w:val="0"/>
                <w:numId w:val="25"/>
              </w:numPr>
              <w:spacing w:after="120" w:line="240" w:lineRule="auto"/>
              <w:ind w:left="0" w:firstLine="176"/>
              <w:contextualSpacing w:val="0"/>
              <w:jc w:val="both"/>
              <w:rPr>
                <w:rFonts w:ascii="GHEA Grapalat" w:eastAsia="Times New Roman" w:hAnsi="GHEA Grapalat" w:cs="GHEA Grapalat"/>
                <w:color w:val="000000" w:themeColor="text1"/>
                <w:sz w:val="20"/>
                <w:szCs w:val="20"/>
              </w:rPr>
            </w:pPr>
            <w:r w:rsidRPr="000A63F0">
              <w:rPr>
                <w:rFonts w:ascii="GHEA Grapalat" w:hAnsi="GHEA Grapalat"/>
                <w:bCs/>
                <w:iCs/>
                <w:sz w:val="20"/>
                <w:szCs w:val="20"/>
              </w:rPr>
              <w:t>Ներկայումս օրենքները կիրակման փուլում են, որի շրջանակներում նախատեսվում է թվով 23 ենթաօրենսդրական ակտերի մշակում, որոնց մի մասը հաստատվելու է Քաղաքաշինության կոմիտեի նախագահի հրամաններով, մյուս մասը՝ Հայաստանի Հանրապետության կառավարության որոշումներով:</w:t>
            </w:r>
          </w:p>
          <w:p w14:paraId="061265B7" w14:textId="30E88D2C" w:rsidR="000926D5" w:rsidRPr="000A63F0" w:rsidRDefault="000926D5" w:rsidP="000926D5">
            <w:pPr>
              <w:spacing w:after="120" w:line="240" w:lineRule="auto"/>
              <w:ind w:firstLine="323"/>
              <w:jc w:val="both"/>
              <w:rPr>
                <w:rFonts w:ascii="GHEA Grapalat" w:hAnsi="GHEA Grapalat" w:cs="Sylfaen"/>
                <w:color w:val="000000" w:themeColor="text1"/>
                <w:sz w:val="20"/>
                <w:szCs w:val="20"/>
                <w:lang w:val="hy-AM"/>
              </w:rPr>
            </w:pPr>
            <w:r w:rsidRPr="000A63F0">
              <w:rPr>
                <w:rFonts w:ascii="GHEA Grapalat" w:hAnsi="GHEA Grapalat" w:cs="Sylfaen"/>
                <w:bCs/>
                <w:sz w:val="20"/>
                <w:szCs w:val="20"/>
              </w:rPr>
              <w:t>Արդյունքում ակնկալվում է բոլոր քաղաքաշինական գործունեության բնագավառի կազմակերպությունների վերալիցենզավորում՝ ըստ դասային աստիճանների, պատասխանատու մասնագետների հավաստագրում, կազմակերպությունների թվային ռեեստրների ստեղծում, դրանց վարում ինչը թույլ կտա իրականացնել քաղաքաշինության բնագավառի կազմակերպությունների վարկանիշավորում (ռեյտինգավորում):</w:t>
            </w:r>
          </w:p>
        </w:tc>
        <w:tc>
          <w:tcPr>
            <w:tcW w:w="2552" w:type="dxa"/>
            <w:tcBorders>
              <w:bottom w:val="single" w:sz="4" w:space="0" w:color="auto"/>
            </w:tcBorders>
            <w:shd w:val="clear" w:color="auto" w:fill="FFFFFF"/>
          </w:tcPr>
          <w:p w14:paraId="0AD4D010" w14:textId="77777777" w:rsidR="000926D5" w:rsidRPr="000A63F0" w:rsidRDefault="000926D5" w:rsidP="00676E36">
            <w:pPr>
              <w:spacing w:after="0" w:line="240" w:lineRule="auto"/>
              <w:ind w:left="-23"/>
              <w:rPr>
                <w:rFonts w:ascii="GHEA Grapalat" w:hAnsi="GHEA Grapalat" w:cs="GHEA Grapalat"/>
                <w:sz w:val="20"/>
                <w:szCs w:val="20"/>
                <w:lang w:val="hy-AM"/>
              </w:rPr>
            </w:pPr>
          </w:p>
        </w:tc>
      </w:tr>
      <w:tr w:rsidR="002B753D" w:rsidRPr="000A63F0" w14:paraId="476563DD" w14:textId="77777777" w:rsidTr="00595FF2">
        <w:trPr>
          <w:gridBefore w:val="1"/>
          <w:wBefore w:w="18" w:type="dxa"/>
          <w:trHeight w:val="697"/>
        </w:trPr>
        <w:tc>
          <w:tcPr>
            <w:tcW w:w="630" w:type="dxa"/>
            <w:noWrap/>
          </w:tcPr>
          <w:p w14:paraId="0D4C1AF8" w14:textId="0BB5D681" w:rsidR="002B753D" w:rsidRPr="000A63F0" w:rsidRDefault="002B753D" w:rsidP="002B753D">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t>12</w:t>
            </w:r>
          </w:p>
        </w:tc>
        <w:tc>
          <w:tcPr>
            <w:tcW w:w="5017" w:type="dxa"/>
            <w:gridSpan w:val="2"/>
          </w:tcPr>
          <w:p w14:paraId="351F00B8"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12.1. Քաղաքաշինության բնագավառի նորմատիվ փաստաթղթերի (տեխնիկական կանոնակարգեր, շինարարական նորմեր, շինարարական նորմերի կանոնների հավաքածուներ, ստանդարտներ, կարգեր) մշակում, վերանայում, տեղայնացում</w:t>
            </w:r>
          </w:p>
          <w:p w14:paraId="016B584E"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p>
          <w:p w14:paraId="0E276A6D"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Ժամկետ՝ 2021-2023 թվականներ</w:t>
            </w:r>
          </w:p>
          <w:p w14:paraId="3BB34501" w14:textId="0E427D2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p>
        </w:tc>
        <w:tc>
          <w:tcPr>
            <w:tcW w:w="7088" w:type="dxa"/>
            <w:shd w:val="clear" w:color="auto" w:fill="auto"/>
          </w:tcPr>
          <w:p w14:paraId="1156E75F"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ՀՀ 2022 թվականի պետական բյուջեով 2022 թվականին նախատեսված թվով 20 նորմատիվատեխնիկական փաստաթղթերի մշակման և վերանայման աշխատանքների շրջանակներում սահմանված կարգով մշակվել, հաստատվել և հրապարակվել են թվով 19 փաստաթուղթ: «Քաղաքաշինություն. Քաղաքային և գյուղական բնակավայրերի հատակագծում և կառուցապատում» շինարարական նորմերի մշակման աշխատանքներն ավարտվել են, փաստաթուղթը վերջնամշակվել է հաշվի առնելով 2020-2022թթ ընդունված նորմերի արդի կարգավորումները, առաջիկայում կներկայացվի ՀՀ արդարադատության նախարարություն՝ հրապարակման:</w:t>
            </w:r>
          </w:p>
          <w:p w14:paraId="4DF6DA5A"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Մասնավորապես՝ հաստատվել և հրապարակվել են.</w:t>
            </w:r>
          </w:p>
          <w:p w14:paraId="12237EAF"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lastRenderedPageBreak/>
              <w:t xml:space="preserve">1. «Հայաստանի Հանրապետության քաղաքացիական պաշտպանության պաշտպանական կառույցներ» շինարարական նորմերը (ՀՀ քաղաքաշինության կոմիտեի նախագահի 04.04.2022 թ. N06-Ն հրաման, arlis.am կայքում) </w:t>
            </w:r>
          </w:p>
          <w:p w14:paraId="76BFC268"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2. «Տարածքի բարեկարգում» շինարարական նորմերը (ՀՀ քաղաքաշինության կոմիտեի նախագահի 21.06.2022թ</w:t>
            </w:r>
            <w:r w:rsidRPr="002B753D">
              <w:rPr>
                <w:rFonts w:ascii="Cambria Math" w:hAnsi="Cambria Math" w:cs="Cambria Math"/>
                <w:color w:val="000000"/>
                <w:sz w:val="20"/>
                <w:szCs w:val="20"/>
              </w:rPr>
              <w:t>․</w:t>
            </w:r>
            <w:r w:rsidRPr="002B753D">
              <w:rPr>
                <w:rFonts w:ascii="GHEA Grapalat" w:hAnsi="GHEA Grapalat"/>
                <w:color w:val="000000"/>
                <w:sz w:val="20"/>
                <w:szCs w:val="20"/>
              </w:rPr>
              <w:t xml:space="preserve"> N12-Ն հրաման, arlis.am կայքում) </w:t>
            </w:r>
          </w:p>
          <w:p w14:paraId="359210E2"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3. «Տանիքներ և տանիքածածկեր» շինարարական նորմերը (ՀՀ քաղաքաշինության կոմիտեի նախագահի 22.06.2022թ</w:t>
            </w:r>
            <w:r w:rsidRPr="002B753D">
              <w:rPr>
                <w:rFonts w:ascii="Cambria Math" w:hAnsi="Cambria Math" w:cs="Cambria Math"/>
                <w:color w:val="000000"/>
                <w:sz w:val="20"/>
                <w:szCs w:val="20"/>
              </w:rPr>
              <w:t>․</w:t>
            </w:r>
            <w:r w:rsidRPr="002B753D">
              <w:rPr>
                <w:rFonts w:ascii="GHEA Grapalat" w:hAnsi="GHEA Grapalat"/>
                <w:color w:val="000000"/>
                <w:sz w:val="20"/>
                <w:szCs w:val="20"/>
              </w:rPr>
              <w:t xml:space="preserve"> N13-Ն հրաման, arlis.am կայքում) </w:t>
            </w:r>
          </w:p>
          <w:p w14:paraId="3F9E86BE"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4. «Կոյուղի. Արտաքին ցանցեր և կառուցվածքներ» շինարարական նորմերը (ՀՀ քաղաքաշինության կոմիտեի նախագահի 08.07.2022թ</w:t>
            </w:r>
            <w:r w:rsidRPr="002B753D">
              <w:rPr>
                <w:rFonts w:ascii="Cambria Math" w:hAnsi="Cambria Math" w:cs="Cambria Math"/>
                <w:color w:val="000000"/>
                <w:sz w:val="20"/>
                <w:szCs w:val="20"/>
              </w:rPr>
              <w:t>․</w:t>
            </w:r>
            <w:r w:rsidRPr="002B753D">
              <w:rPr>
                <w:rFonts w:ascii="GHEA Grapalat" w:hAnsi="GHEA Grapalat"/>
                <w:color w:val="000000"/>
                <w:sz w:val="20"/>
                <w:szCs w:val="20"/>
              </w:rPr>
              <w:t xml:space="preserve"> N16-Ն հրաման, arlis.am կայքում)</w:t>
            </w:r>
          </w:p>
          <w:p w14:paraId="3FA3FC4B"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5. «Շինարարական բետոնե և գեոտեխնիկական կոնստրուկցիաներում ոչ մետաղական կոմպոզիտ ամրանների կիրառման կանոնների հավաքածու»-ն, (ՀՀ քաղաքաշինության կոմիտեի նախագահի 18.07.2022թ N45-Ա հրաման, minurban.am կայքում)</w:t>
            </w:r>
          </w:p>
          <w:p w14:paraId="111297D9"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6. «Վարչական և կենցաղային շենքեր» շինարարական նորմերը (ՀՀ քաղաքաշինության թվոկոմիտեի նախագահի 29.06.2022թ</w:t>
            </w:r>
            <w:r w:rsidRPr="002B753D">
              <w:rPr>
                <w:rFonts w:ascii="Cambria Math" w:hAnsi="Cambria Math" w:cs="Cambria Math"/>
                <w:color w:val="000000"/>
                <w:sz w:val="20"/>
                <w:szCs w:val="20"/>
              </w:rPr>
              <w:t>․</w:t>
            </w:r>
            <w:r w:rsidRPr="002B753D">
              <w:rPr>
                <w:rFonts w:ascii="GHEA Grapalat" w:hAnsi="GHEA Grapalat"/>
                <w:color w:val="000000"/>
                <w:sz w:val="20"/>
                <w:szCs w:val="20"/>
              </w:rPr>
              <w:t xml:space="preserve">  N14-Ն հրաման, arlis.am կայքում),</w:t>
            </w:r>
          </w:p>
          <w:p w14:paraId="11582811"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7. «Գեոդեզիական աշխատանքներ շինարարությունում» շինարարական նորմերը (ՀՀ քաղաքաշինության կոմիտեի նախագահի 29.07.2022թ</w:t>
            </w:r>
            <w:r w:rsidRPr="002B753D">
              <w:rPr>
                <w:rFonts w:ascii="Cambria Math" w:hAnsi="Cambria Math" w:cs="Cambria Math"/>
                <w:color w:val="000000"/>
                <w:sz w:val="20"/>
                <w:szCs w:val="20"/>
              </w:rPr>
              <w:t>․</w:t>
            </w:r>
            <w:r w:rsidRPr="002B753D">
              <w:rPr>
                <w:rFonts w:ascii="GHEA Grapalat" w:hAnsi="GHEA Grapalat"/>
                <w:color w:val="000000"/>
                <w:sz w:val="20"/>
                <w:szCs w:val="20"/>
              </w:rPr>
              <w:t xml:space="preserve"> N17-Ն, arlis.am կայքում),</w:t>
            </w:r>
          </w:p>
          <w:p w14:paraId="7E05CB8B"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8. «Նավթի, նավթամթերքի և հեղուկ գազի ստորգետնյա պահեստարաններ» շինարարական նորմերը (ՀՀ քաղաքաշինության կոմիտեի նախագահի 17.08.2022թ N19-Ն, arlis.am կայքում),</w:t>
            </w:r>
          </w:p>
          <w:p w14:paraId="3F5E9C9E"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9. «Անվտանգության տեխնիկա շինարարությունում» շինարարական նորմերը (ՀՀ քաղաքաշինության կոմիտեի նախագահի 26.08.2022 թ. N21-Ն, arlis.am կայքում),</w:t>
            </w:r>
          </w:p>
          <w:p w14:paraId="2BAB1C76"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10. «Կրող և պատող կոնստրուկցիաներ» շինարարական նորմերը (ՀՀ քաղաքաշինության կոմիտեի նախագահի 19.09.2022թ. N22-Ն, arlis.am կայքում),</w:t>
            </w:r>
          </w:p>
          <w:p w14:paraId="5E6FA425"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lastRenderedPageBreak/>
              <w:t xml:space="preserve">11. «Պահեստներ նավթի և նավթամթերքի. Նախագծման նորմեր» շինարարական նորմերը (ՀՀ քաղաքաշինության կոմիտեի նախագահի 24.08.2022թ. N 20-Ն, arlis.am կայքում), </w:t>
            </w:r>
          </w:p>
          <w:p w14:paraId="7BF91201"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12. «Շինարարական կոնստրուկցիաների պաշտպանությունը կոռոզիայից» շինարարական նորմերը (ՀՀ քաղաքաշինության կոմիտեի նախագահի 17.08.2022թ. N18-Ն, arlis.am կայքում),</w:t>
            </w:r>
          </w:p>
          <w:p w14:paraId="1D34A627"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13. «Նախադպրոցական հաստատությունների շենքեր. Նախագծման նորմեր» շինարարական նորմերը (ՀՀ քաղաքաշինության կոմիտեի նախագահի 03.10.2022թ. N25-Ն, arlis.am կայքում),</w:t>
            </w:r>
          </w:p>
          <w:p w14:paraId="07D6EE54"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14. «Բնակելի շենքեր. Մաս II. Անհատական բնակելի տներ» շինարարական նորմերը (ՀՀ քաղաքաշինության կոմիտեի նախագահի 07.11.2022թ. N27-Ն, arlis.am կայքում),</w:t>
            </w:r>
          </w:p>
          <w:p w14:paraId="5B81BCEB"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 xml:space="preserve">15.  «Նախագծային աշխատանքների տևողության նորմեր» շինարարական նորմերը (ՀՀ քաղաքաշինության կոմիտեի նախագահի 03.11.2022թ. N 26-Ն, arlis.am կայքում)                                       </w:t>
            </w:r>
          </w:p>
          <w:p w14:paraId="1B396A40"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16. «Սառնաճկած պողպատե բարակապատ տրամատների կիրառմամբ շենքերի ու շինությունների նախագծման կանոնների հավաքածու» (ՀՀ քաղաքաշինության կոմիտեի նախագահի 06.12.2022թ. N75-Ա հրաման, minurban.am կայքում),</w:t>
            </w:r>
          </w:p>
          <w:p w14:paraId="04ADDBCA"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17.</w:t>
            </w:r>
            <w:r w:rsidRPr="002B753D">
              <w:rPr>
                <w:rFonts w:ascii="GHEA Grapalat" w:hAnsi="GHEA Grapalat"/>
                <w:color w:val="000000"/>
                <w:sz w:val="20"/>
                <w:szCs w:val="20"/>
              </w:rPr>
              <w:tab/>
              <w:t xml:space="preserve">«Շենքերի էներգաարդյունավետության ապահովում. Էներգաարդյունավետության գնահատման ցուցանիշներ» շինարարական նորմերը (ՀՀ քաղաքաշինության կոմիտեի նախագահի 22.12.2022թ. N31-Ն հրաման, arlis.am կայքում), </w:t>
            </w:r>
          </w:p>
          <w:p w14:paraId="1CD59340"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18.</w:t>
            </w:r>
            <w:r w:rsidRPr="002B753D">
              <w:rPr>
                <w:rFonts w:ascii="GHEA Grapalat" w:hAnsi="GHEA Grapalat"/>
                <w:color w:val="000000"/>
                <w:sz w:val="20"/>
                <w:szCs w:val="20"/>
              </w:rPr>
              <w:tab/>
              <w:t>«Ավտոմոբիլային ճանապարհներ» շինարարական նորմերը շինարարական նորմերը (ՀՀ քաղաքաշինության կոմիտեի նախագահի 12.12.2022թ. N28-Ն հրաման, arlis.am կայքում),</w:t>
            </w:r>
          </w:p>
          <w:p w14:paraId="487EC0F0"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19.</w:t>
            </w:r>
            <w:r w:rsidRPr="002B753D">
              <w:rPr>
                <w:rFonts w:ascii="GHEA Grapalat" w:hAnsi="GHEA Grapalat"/>
                <w:color w:val="000000"/>
                <w:sz w:val="20"/>
                <w:szCs w:val="20"/>
              </w:rPr>
              <w:tab/>
              <w:t>«Հիդրոտեխնիկական կառուցվածքներ. Հիմնական դրույթներ» շինարարական նորմերը (ՀՀ քաղաքաշինության կոմիտեի նախագահի 29.12.2022թ N33-Ն հրաման, arlis.am կայքում):</w:t>
            </w:r>
          </w:p>
          <w:p w14:paraId="41BC83FD"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 xml:space="preserve">ՀՀ 2023 թվականի պետական բյուջեով 2023 թվականին նախատեսվել են թվով 20 նորմատիվատեխնիկական փաստաթղթերի մշակման և վերանայման աշխատանքներ, որոնց շրջանակներում մշակվել է նշված աշխատանքների ձեռքբերման գնման հայտի նախագիծը՝ մրցութային գործընթաց կազմակերպելու նպատակով: </w:t>
            </w:r>
          </w:p>
          <w:p w14:paraId="782061B7" w14:textId="77777777"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lastRenderedPageBreak/>
              <w:t xml:space="preserve">Նշված աշխատանքների ձեռքբերման նպատակով 2022 և 2023 թվականներին կազմակերպվել են գնման գործընթացներ, որոնց արդյունքում թվով 17 փաստաթղթերի մշակման աշխատանքների գնման ընթացակարգերի համար ճանաչվել են հաղթողներ և կնքվել են պայմանագրեր: </w:t>
            </w:r>
          </w:p>
          <w:p w14:paraId="12827DED" w14:textId="0D519D66" w:rsidR="002B753D" w:rsidRPr="002B753D" w:rsidRDefault="002B753D" w:rsidP="002B753D">
            <w:pPr>
              <w:pStyle w:val="NormalWeb"/>
              <w:shd w:val="clear" w:color="auto" w:fill="FFFFFF"/>
              <w:spacing w:before="0" w:beforeAutospacing="0" w:after="0" w:afterAutospacing="0"/>
              <w:rPr>
                <w:rFonts w:ascii="GHEA Grapalat" w:hAnsi="GHEA Grapalat"/>
                <w:color w:val="000000"/>
                <w:sz w:val="20"/>
                <w:szCs w:val="20"/>
              </w:rPr>
            </w:pPr>
            <w:r w:rsidRPr="002B753D">
              <w:rPr>
                <w:rFonts w:ascii="GHEA Grapalat" w:hAnsi="GHEA Grapalat"/>
                <w:color w:val="000000"/>
                <w:sz w:val="20"/>
                <w:szCs w:val="20"/>
              </w:rPr>
              <w:t xml:space="preserve">Թվով 3 փաստաթղթերի մշակման աշխատանքների ձեռքբերման համար կազմակերպված գնման գործընթացները չեն կայացել՝ մասնակիցների բացակայության պատճառով: Դրանք կրկին վերահայտարարվել են: </w:t>
            </w:r>
          </w:p>
        </w:tc>
        <w:tc>
          <w:tcPr>
            <w:tcW w:w="2552" w:type="dxa"/>
          </w:tcPr>
          <w:p w14:paraId="3325ACDD" w14:textId="77777777" w:rsidR="002B753D" w:rsidRPr="000A63F0" w:rsidRDefault="002B753D" w:rsidP="002B753D">
            <w:pPr>
              <w:spacing w:after="0" w:line="240" w:lineRule="auto"/>
              <w:ind w:left="-29"/>
              <w:jc w:val="center"/>
              <w:rPr>
                <w:rFonts w:ascii="GHEA Grapalat" w:hAnsi="GHEA Grapalat" w:cs="GHEA Grapalat"/>
                <w:bCs/>
                <w:sz w:val="20"/>
                <w:szCs w:val="20"/>
                <w:lang w:val="hy-AM"/>
              </w:rPr>
            </w:pPr>
          </w:p>
        </w:tc>
      </w:tr>
      <w:tr w:rsidR="0045735F" w:rsidRPr="000A63F0" w14:paraId="26A13FEF" w14:textId="77777777" w:rsidTr="00595FF2">
        <w:trPr>
          <w:gridBefore w:val="1"/>
          <w:wBefore w:w="18" w:type="dxa"/>
          <w:trHeight w:val="498"/>
        </w:trPr>
        <w:tc>
          <w:tcPr>
            <w:tcW w:w="630" w:type="dxa"/>
            <w:noWrap/>
          </w:tcPr>
          <w:p w14:paraId="17B4FD5D" w14:textId="58C51266" w:rsidR="0045735F" w:rsidRPr="000A63F0" w:rsidRDefault="0045735F" w:rsidP="0045735F">
            <w:pPr>
              <w:spacing w:after="0" w:line="240" w:lineRule="auto"/>
              <w:ind w:left="-23"/>
              <w:jc w:val="center"/>
              <w:rPr>
                <w:rFonts w:ascii="GHEA Grapalat" w:eastAsia="Times New Roman" w:hAnsi="GHEA Grapalat" w:cs="GHEA Grapalat"/>
                <w:sz w:val="20"/>
                <w:szCs w:val="20"/>
                <w:lang w:eastAsia="ru-RU"/>
              </w:rPr>
            </w:pPr>
            <w:r w:rsidRPr="000A63F0">
              <w:rPr>
                <w:rFonts w:ascii="GHEA Grapalat" w:eastAsia="Times New Roman" w:hAnsi="GHEA Grapalat" w:cs="GHEA Grapalat"/>
                <w:sz w:val="20"/>
                <w:szCs w:val="20"/>
                <w:lang w:eastAsia="ru-RU"/>
              </w:rPr>
              <w:lastRenderedPageBreak/>
              <w:t>13</w:t>
            </w:r>
          </w:p>
        </w:tc>
        <w:tc>
          <w:tcPr>
            <w:tcW w:w="5017" w:type="dxa"/>
            <w:gridSpan w:val="2"/>
          </w:tcPr>
          <w:p w14:paraId="156897BA" w14:textId="3D40612F" w:rsidR="0045735F" w:rsidRPr="0045735F" w:rsidRDefault="0045735F" w:rsidP="0045735F">
            <w:pPr>
              <w:spacing w:after="0" w:line="240" w:lineRule="auto"/>
              <w:ind w:left="-23"/>
              <w:rPr>
                <w:rFonts w:ascii="GHEA Grapalat" w:hAnsi="GHEA Grapalat" w:cs="GHEA Grapalat"/>
                <w:color w:val="000000" w:themeColor="text1"/>
                <w:sz w:val="20"/>
                <w:szCs w:val="20"/>
                <w:lang w:val="hy-AM"/>
              </w:rPr>
            </w:pPr>
            <w:r w:rsidRPr="0045735F">
              <w:rPr>
                <w:rFonts w:ascii="GHEA Grapalat" w:hAnsi="GHEA Grapalat" w:cs="GHEA Grapalat"/>
                <w:color w:val="000000" w:themeColor="text1"/>
                <w:sz w:val="20"/>
                <w:szCs w:val="20"/>
                <w:lang w:val="hy-AM"/>
              </w:rPr>
              <w:t>14.1. Շինարարությունում նոր տեխնոլոգիաների ներդրման և տեղական հումքի կիրառության ոլորտների ընդլայնմանը նպաստելու ուղղությամբ աջակցության ցուցաբերում</w:t>
            </w:r>
          </w:p>
        </w:tc>
        <w:tc>
          <w:tcPr>
            <w:tcW w:w="7088" w:type="dxa"/>
            <w:shd w:val="clear" w:color="auto" w:fill="auto"/>
          </w:tcPr>
          <w:p w14:paraId="69DD1FBD" w14:textId="77777777" w:rsidR="0045735F" w:rsidRPr="0045735F" w:rsidRDefault="0045735F" w:rsidP="0045735F">
            <w:pPr>
              <w:pStyle w:val="ListParagraph"/>
              <w:ind w:left="360" w:right="450"/>
              <w:jc w:val="both"/>
              <w:rPr>
                <w:rFonts w:ascii="GHEA Grapalat" w:hAnsi="GHEA Grapalat" w:cs="GHEA Grapalat"/>
                <w:color w:val="000000" w:themeColor="text1"/>
                <w:sz w:val="20"/>
                <w:szCs w:val="20"/>
                <w:lang w:val="hy-AM" w:eastAsia="en-US"/>
              </w:rPr>
            </w:pPr>
            <w:r w:rsidRPr="0045735F">
              <w:rPr>
                <w:rFonts w:ascii="GHEA Grapalat" w:hAnsi="GHEA Grapalat" w:cs="GHEA Grapalat"/>
                <w:color w:val="000000" w:themeColor="text1"/>
                <w:sz w:val="20"/>
                <w:szCs w:val="20"/>
                <w:lang w:val="hy-AM" w:eastAsia="en-US"/>
              </w:rPr>
              <w:t xml:space="preserve">Շինարարությունում նոր տեխնոլոգիաների ներդնման և տեղական արտադրությանն աջակցելու նպատակով, 2022 թվականի ՀՀ պետական բյուջեի շրջանակներում, ՀՀ քաղաքաշինության կոմիտեի պատվիրատվությամբ մշակվել, հաստատվել և հրապարակվել են հետևյալ փաստաթղթերը.   </w:t>
            </w:r>
          </w:p>
          <w:p w14:paraId="6317836E" w14:textId="77777777" w:rsidR="0045735F" w:rsidRPr="0045735F" w:rsidRDefault="0045735F" w:rsidP="0045735F">
            <w:pPr>
              <w:pStyle w:val="ListParagraph"/>
              <w:ind w:left="360" w:right="450" w:firstLine="630"/>
              <w:jc w:val="both"/>
              <w:rPr>
                <w:rFonts w:ascii="GHEA Grapalat" w:hAnsi="GHEA Grapalat" w:cs="GHEA Grapalat"/>
                <w:color w:val="000000" w:themeColor="text1"/>
                <w:sz w:val="20"/>
                <w:szCs w:val="20"/>
                <w:lang w:val="hy-AM" w:eastAsia="en-US"/>
              </w:rPr>
            </w:pPr>
            <w:r w:rsidRPr="0045735F">
              <w:rPr>
                <w:rFonts w:ascii="GHEA Grapalat" w:hAnsi="GHEA Grapalat" w:cs="GHEA Grapalat"/>
                <w:color w:val="000000" w:themeColor="text1"/>
                <w:sz w:val="20"/>
                <w:szCs w:val="20"/>
                <w:lang w:val="hy-AM" w:eastAsia="en-US"/>
              </w:rPr>
              <w:t>1. «Սառնաճկած պողպատե բարակապատ տրամատների կիրառմամբ շենքերի ու շինությունների նախագծման կանոնների հավաքածու» (ՀՀ քաղաքաշինության կոմիտեի նախագահի 06.12.2022թ. N75-Ա հրաման, minurban.am կայքում),</w:t>
            </w:r>
          </w:p>
          <w:p w14:paraId="1819F0C6" w14:textId="77777777" w:rsidR="0045735F" w:rsidRPr="0045735F" w:rsidRDefault="0045735F" w:rsidP="0045735F">
            <w:pPr>
              <w:pStyle w:val="ListParagraph"/>
              <w:ind w:left="360" w:right="450" w:firstLine="630"/>
              <w:jc w:val="both"/>
              <w:rPr>
                <w:rFonts w:ascii="GHEA Grapalat" w:hAnsi="GHEA Grapalat" w:cs="GHEA Grapalat"/>
                <w:color w:val="000000" w:themeColor="text1"/>
                <w:sz w:val="20"/>
                <w:szCs w:val="20"/>
                <w:lang w:val="hy-AM" w:eastAsia="en-US"/>
              </w:rPr>
            </w:pPr>
            <w:r w:rsidRPr="0045735F">
              <w:rPr>
                <w:rFonts w:ascii="GHEA Grapalat" w:hAnsi="GHEA Grapalat" w:cs="GHEA Grapalat"/>
                <w:color w:val="000000" w:themeColor="text1"/>
                <w:sz w:val="20"/>
                <w:szCs w:val="20"/>
                <w:lang w:val="hy-AM" w:eastAsia="en-US"/>
              </w:rPr>
              <w:t>2. «Շինարարական բետոնե և գեոտեխնիկական կոնստրուկցիաներում ոչ մետաղական կոմպոզիտ ամրանների կիրառման կանոնների հավաքածու»-ն, (ՀՀ քաղաքաշինության կոմիտեի նախագահի 18.07.2022թ N45-Ա հրաման, minurban.am կայքում):</w:t>
            </w:r>
          </w:p>
          <w:p w14:paraId="36369F4B" w14:textId="77777777" w:rsidR="0045735F" w:rsidRPr="0045735F" w:rsidRDefault="0045735F" w:rsidP="0045735F">
            <w:pPr>
              <w:pStyle w:val="ListParagraph"/>
              <w:ind w:left="360" w:right="450" w:firstLine="630"/>
              <w:jc w:val="both"/>
              <w:rPr>
                <w:rFonts w:ascii="GHEA Grapalat" w:hAnsi="GHEA Grapalat" w:cs="GHEA Grapalat"/>
                <w:color w:val="000000" w:themeColor="text1"/>
                <w:sz w:val="20"/>
                <w:szCs w:val="20"/>
                <w:lang w:val="hy-AM" w:eastAsia="en-US"/>
              </w:rPr>
            </w:pPr>
          </w:p>
          <w:p w14:paraId="68918439" w14:textId="2DDC5D60" w:rsidR="0045735F" w:rsidRPr="0045735F" w:rsidRDefault="0045735F" w:rsidP="0045735F">
            <w:pPr>
              <w:spacing w:after="120" w:line="240" w:lineRule="auto"/>
              <w:ind w:left="-23"/>
              <w:rPr>
                <w:rFonts w:ascii="GHEA Grapalat" w:hAnsi="GHEA Grapalat" w:cs="GHEA Grapalat"/>
                <w:color w:val="000000" w:themeColor="text1"/>
                <w:sz w:val="20"/>
                <w:szCs w:val="20"/>
                <w:lang w:val="hy-AM"/>
              </w:rPr>
            </w:pPr>
          </w:p>
        </w:tc>
        <w:tc>
          <w:tcPr>
            <w:tcW w:w="2552" w:type="dxa"/>
          </w:tcPr>
          <w:p w14:paraId="318A6DC1" w14:textId="1BF97A36" w:rsidR="0045735F" w:rsidRPr="000A63F0" w:rsidRDefault="0045735F" w:rsidP="0045735F">
            <w:pPr>
              <w:spacing w:after="0" w:line="240" w:lineRule="auto"/>
              <w:ind w:left="-23"/>
              <w:rPr>
                <w:rFonts w:ascii="GHEA Grapalat" w:hAnsi="GHEA Grapalat" w:cs="GHEA Grapalat"/>
                <w:sz w:val="20"/>
                <w:szCs w:val="20"/>
                <w:lang w:val="hy-AM"/>
              </w:rPr>
            </w:pPr>
          </w:p>
        </w:tc>
      </w:tr>
      <w:tr w:rsidR="00E10098" w:rsidRPr="000A63F0" w14:paraId="156C31F2" w14:textId="77777777" w:rsidTr="00595FF2">
        <w:trPr>
          <w:gridBefore w:val="1"/>
          <w:wBefore w:w="18" w:type="dxa"/>
          <w:trHeight w:val="47"/>
        </w:trPr>
        <w:tc>
          <w:tcPr>
            <w:tcW w:w="630" w:type="dxa"/>
            <w:noWrap/>
          </w:tcPr>
          <w:p w14:paraId="635C6500" w14:textId="04200B72" w:rsidR="00E10098" w:rsidRPr="000A63F0" w:rsidRDefault="00E10098" w:rsidP="00E10098">
            <w:pPr>
              <w:spacing w:after="0" w:line="240" w:lineRule="auto"/>
              <w:ind w:left="-23"/>
              <w:jc w:val="center"/>
              <w:rPr>
                <w:rFonts w:ascii="GHEA Grapalat" w:hAnsi="GHEA Grapalat" w:cs="GHEA Grapalat"/>
                <w:sz w:val="20"/>
                <w:szCs w:val="20"/>
              </w:rPr>
            </w:pPr>
            <w:r w:rsidRPr="000A63F0">
              <w:rPr>
                <w:rFonts w:ascii="GHEA Grapalat" w:hAnsi="GHEA Grapalat" w:cs="GHEA Grapalat"/>
                <w:sz w:val="20"/>
                <w:szCs w:val="20"/>
              </w:rPr>
              <w:t>14</w:t>
            </w:r>
          </w:p>
        </w:tc>
        <w:tc>
          <w:tcPr>
            <w:tcW w:w="5017" w:type="dxa"/>
            <w:gridSpan w:val="2"/>
          </w:tcPr>
          <w:p w14:paraId="3CC22147" w14:textId="77777777" w:rsidR="00E10098" w:rsidRPr="00E10098" w:rsidRDefault="00E10098" w:rsidP="00E10098">
            <w:pPr>
              <w:shd w:val="clear" w:color="auto" w:fill="FFFFFF"/>
              <w:spacing w:after="0" w:line="240" w:lineRule="auto"/>
              <w:ind w:left="-23"/>
              <w:rPr>
                <w:rFonts w:ascii="GHEA Grapalat" w:hAnsi="GHEA Grapalat" w:cs="GHEA Grapalat"/>
                <w:bCs/>
                <w:color w:val="000000" w:themeColor="text1"/>
                <w:sz w:val="20"/>
                <w:szCs w:val="20"/>
                <w:lang w:val="hy-AM"/>
              </w:rPr>
            </w:pPr>
            <w:r w:rsidRPr="00E10098">
              <w:rPr>
                <w:rFonts w:ascii="GHEA Grapalat" w:hAnsi="GHEA Grapalat" w:cs="GHEA Grapalat"/>
                <w:bCs/>
                <w:color w:val="000000" w:themeColor="text1"/>
                <w:sz w:val="20"/>
                <w:szCs w:val="20"/>
                <w:lang w:val="hy-AM"/>
              </w:rPr>
              <w:t>16.2. Անբավարար տեխնիկական վիճակում գտնվող շենքերի և շինությունների հետագա շահագործման հետ կապված հարցերի կանոնակարգում</w:t>
            </w:r>
          </w:p>
          <w:p w14:paraId="7E836BCB" w14:textId="77777777" w:rsidR="00E10098" w:rsidRPr="00E10098" w:rsidRDefault="00E10098" w:rsidP="00E10098">
            <w:pPr>
              <w:shd w:val="clear" w:color="auto" w:fill="FFFFFF"/>
              <w:spacing w:after="0" w:line="240" w:lineRule="auto"/>
              <w:ind w:left="-23"/>
              <w:rPr>
                <w:rFonts w:ascii="GHEA Grapalat" w:hAnsi="GHEA Grapalat" w:cs="GHEA Grapalat"/>
                <w:bCs/>
                <w:color w:val="000000" w:themeColor="text1"/>
                <w:sz w:val="20"/>
                <w:szCs w:val="20"/>
                <w:lang w:val="hy-AM"/>
              </w:rPr>
            </w:pPr>
          </w:p>
          <w:p w14:paraId="6DDC383F" w14:textId="12CB4422" w:rsidR="00E10098" w:rsidRPr="00E10098" w:rsidRDefault="00E10098" w:rsidP="00E10098">
            <w:pPr>
              <w:shd w:val="clear" w:color="auto" w:fill="FFFFFF"/>
              <w:spacing w:after="0" w:line="240" w:lineRule="auto"/>
              <w:ind w:left="-23"/>
              <w:rPr>
                <w:rFonts w:ascii="GHEA Grapalat" w:hAnsi="GHEA Grapalat" w:cs="GHEA Grapalat"/>
                <w:bCs/>
                <w:color w:val="000000" w:themeColor="text1"/>
                <w:sz w:val="20"/>
                <w:szCs w:val="20"/>
                <w:lang w:val="hy-AM"/>
              </w:rPr>
            </w:pPr>
            <w:r w:rsidRPr="00E10098">
              <w:rPr>
                <w:rFonts w:ascii="GHEA Grapalat" w:hAnsi="GHEA Grapalat" w:cs="GHEA Grapalat"/>
                <w:bCs/>
                <w:color w:val="000000" w:themeColor="text1"/>
                <w:sz w:val="20"/>
                <w:szCs w:val="20"/>
                <w:lang w:val="hy-AM"/>
              </w:rPr>
              <w:t>Ժամկետ՝ 2023թվական</w:t>
            </w:r>
          </w:p>
        </w:tc>
        <w:tc>
          <w:tcPr>
            <w:tcW w:w="7088" w:type="dxa"/>
            <w:shd w:val="clear" w:color="auto" w:fill="auto"/>
          </w:tcPr>
          <w:p w14:paraId="1B0189B8" w14:textId="77777777" w:rsidR="00E10098" w:rsidRPr="00E10098" w:rsidRDefault="00E10098" w:rsidP="00E10098">
            <w:pPr>
              <w:shd w:val="clear" w:color="auto" w:fill="FFFFFF"/>
              <w:spacing w:after="120" w:line="240" w:lineRule="auto"/>
              <w:ind w:firstLine="312"/>
              <w:jc w:val="both"/>
              <w:rPr>
                <w:rFonts w:ascii="GHEA Grapalat" w:hAnsi="GHEA Grapalat" w:cs="GHEA Grapalat"/>
                <w:bCs/>
                <w:color w:val="000000" w:themeColor="text1"/>
                <w:sz w:val="20"/>
                <w:szCs w:val="20"/>
                <w:lang w:val="hy-AM"/>
              </w:rPr>
            </w:pPr>
            <w:r w:rsidRPr="00E10098">
              <w:rPr>
                <w:rFonts w:ascii="GHEA Grapalat" w:hAnsi="GHEA Grapalat" w:cs="GHEA Grapalat"/>
                <w:bCs/>
                <w:color w:val="000000" w:themeColor="text1"/>
                <w:sz w:val="20"/>
                <w:szCs w:val="20"/>
                <w:lang w:val="hy-AM"/>
              </w:rPr>
              <w:t xml:space="preserve">Մշակվել է «Տեխնիկական վիճակից ելնելով բնակելի, հասարակական և արտադրական նշանակության շենքերը/շինությունները շահագործման համար ոչ պիտանի (կազմաքանդման ենթակա) ճանաչելու կարգը, լիցենզավորված կազմակերպության եզրակացության և միջգերատեսչական հանձնաժողովի որոշման օրինակելի ձևերը հաստատելու մասին» ՀՀ կառավարության որոշման նախագիծը </w:t>
            </w:r>
            <w:r w:rsidRPr="00E10098">
              <w:rPr>
                <w:rFonts w:ascii="GHEA Grapalat" w:hAnsi="GHEA Grapalat" w:cs="GHEA Grapalat"/>
                <w:bCs/>
                <w:color w:val="000000" w:themeColor="text1"/>
                <w:sz w:val="20"/>
                <w:szCs w:val="20"/>
                <w:lang w:val="hy-AM"/>
              </w:rPr>
              <w:lastRenderedPageBreak/>
              <w:t>(այսուհետ՝ Նախագիծ), որը շահագրգիռ մարմինների, մասնագիտական կազմակերպությունների կարծիքների և ՀՀ արդարադատության նախարարության պետական փորձագիտական եզրակացության համաձայն լրամշակվել և ՀՀ քաղաքաշինության կոմիտեի 2021 թվականի հոկտեմբերի 26-ի  N01/14.2/9772-2021 գրությամբ ներկայացվել է ՀՀ վարչապետի աշխատակազմ:</w:t>
            </w:r>
          </w:p>
          <w:p w14:paraId="250D289E" w14:textId="77777777" w:rsidR="00E10098" w:rsidRPr="00E10098" w:rsidRDefault="00E10098" w:rsidP="00E10098">
            <w:pPr>
              <w:shd w:val="clear" w:color="auto" w:fill="FFFFFF"/>
              <w:spacing w:after="120" w:line="240" w:lineRule="auto"/>
              <w:ind w:firstLine="312"/>
              <w:jc w:val="both"/>
              <w:rPr>
                <w:rFonts w:ascii="GHEA Grapalat" w:hAnsi="GHEA Grapalat" w:cs="GHEA Grapalat"/>
                <w:bCs/>
                <w:color w:val="000000" w:themeColor="text1"/>
                <w:sz w:val="20"/>
                <w:szCs w:val="20"/>
                <w:lang w:val="hy-AM"/>
              </w:rPr>
            </w:pPr>
            <w:r w:rsidRPr="00E10098">
              <w:rPr>
                <w:rFonts w:ascii="GHEA Grapalat" w:hAnsi="GHEA Grapalat" w:cs="GHEA Grapalat"/>
                <w:bCs/>
                <w:color w:val="000000" w:themeColor="text1"/>
                <w:sz w:val="20"/>
                <w:szCs w:val="20"/>
                <w:lang w:val="hy-AM"/>
              </w:rPr>
              <w:t xml:space="preserve">  Նախագիծը՝ լիազորող նորմերի բացակայության պատճառով ՀՀ վարչապետի աշխատակազմի 2022 թվականի հունվարի 4-ի N02/12.23/45250-2021 հանձնարարականով վերադարաձվել է ՀՀ քաղաքաշինության Կոմիտե:</w:t>
            </w:r>
          </w:p>
          <w:p w14:paraId="04DC07E6" w14:textId="3F13940B" w:rsidR="00E10098" w:rsidRPr="00E10098" w:rsidRDefault="00E10098" w:rsidP="00E10098">
            <w:pPr>
              <w:shd w:val="clear" w:color="auto" w:fill="FFFFFF"/>
              <w:spacing w:after="120" w:line="240" w:lineRule="auto"/>
              <w:ind w:firstLine="312"/>
              <w:jc w:val="both"/>
              <w:rPr>
                <w:rFonts w:ascii="GHEA Grapalat" w:hAnsi="GHEA Grapalat" w:cs="GHEA Grapalat"/>
                <w:bCs/>
                <w:color w:val="000000" w:themeColor="text1"/>
                <w:sz w:val="20"/>
                <w:szCs w:val="20"/>
                <w:lang w:val="hy-AM"/>
              </w:rPr>
            </w:pPr>
            <w:r w:rsidRPr="00E10098">
              <w:rPr>
                <w:rFonts w:ascii="GHEA Grapalat" w:hAnsi="GHEA Grapalat" w:cs="GHEA Grapalat"/>
                <w:bCs/>
                <w:color w:val="000000" w:themeColor="text1"/>
                <w:sz w:val="20"/>
                <w:szCs w:val="20"/>
                <w:lang w:val="hy-AM"/>
              </w:rPr>
              <w:t>Քաղաքաշինության բնագավառը կարգավորող լիազորող նորմերի սահմանման նպատակով մշակված «Քաղաքաշինության մասին» օրենքում լրացումներ և փոփոխություններ կատարելու մասին» օրենքի նախագծի վերաբերյալ ՀՀ կառավարությունը հավանություն է տվել ՀՀ կառավարության 2022 թվականի դեկտեմբերի 29-ի N 2078-Ա որոշմամբ: Նախագիծը ընդունվել է</w:t>
            </w:r>
            <w:r>
              <w:rPr>
                <w:rFonts w:ascii="GHEA Grapalat" w:hAnsi="GHEA Grapalat" w:cs="GHEA Grapalat"/>
                <w:bCs/>
                <w:color w:val="000000" w:themeColor="text1"/>
                <w:sz w:val="20"/>
                <w:szCs w:val="20"/>
              </w:rPr>
              <w:t xml:space="preserve"> </w:t>
            </w:r>
            <w:r w:rsidRPr="00E10098">
              <w:rPr>
                <w:rFonts w:ascii="GHEA Grapalat" w:hAnsi="GHEA Grapalat" w:cs="GHEA Grapalat"/>
                <w:bCs/>
                <w:color w:val="000000" w:themeColor="text1"/>
                <w:sz w:val="20"/>
                <w:szCs w:val="20"/>
                <w:lang w:val="hy-AM"/>
              </w:rPr>
              <w:t>ՀՀ Ազգային ժողովի կողմից առաջին ընթերցմամբ:</w:t>
            </w:r>
          </w:p>
          <w:p w14:paraId="3466C02C" w14:textId="4D8BB4BC" w:rsidR="00E10098" w:rsidRPr="00E10098" w:rsidRDefault="00E10098" w:rsidP="00E10098">
            <w:pPr>
              <w:shd w:val="clear" w:color="auto" w:fill="FFFFFF"/>
              <w:spacing w:after="120" w:line="240" w:lineRule="auto"/>
              <w:ind w:firstLine="312"/>
              <w:jc w:val="both"/>
              <w:rPr>
                <w:rFonts w:ascii="GHEA Grapalat" w:hAnsi="GHEA Grapalat" w:cs="GHEA Grapalat"/>
                <w:bCs/>
                <w:color w:val="000000" w:themeColor="text1"/>
                <w:sz w:val="20"/>
                <w:szCs w:val="20"/>
                <w:lang w:val="hy-AM"/>
              </w:rPr>
            </w:pPr>
          </w:p>
        </w:tc>
        <w:tc>
          <w:tcPr>
            <w:tcW w:w="2552" w:type="dxa"/>
          </w:tcPr>
          <w:p w14:paraId="64E7386A" w14:textId="379D45FB" w:rsidR="00E10098" w:rsidRPr="000A63F0" w:rsidRDefault="00E10098" w:rsidP="00E10098">
            <w:pPr>
              <w:spacing w:after="0" w:line="240" w:lineRule="auto"/>
              <w:ind w:left="-23"/>
              <w:rPr>
                <w:rFonts w:ascii="GHEA Grapalat" w:hAnsi="GHEA Grapalat" w:cs="GHEA Grapalat"/>
                <w:sz w:val="20"/>
                <w:szCs w:val="20"/>
                <w:lang w:val="hy-AM"/>
              </w:rPr>
            </w:pPr>
          </w:p>
        </w:tc>
      </w:tr>
      <w:tr w:rsidR="00753AFE" w:rsidRPr="000A63F0" w14:paraId="34A36372" w14:textId="77777777" w:rsidTr="00595FF2">
        <w:trPr>
          <w:gridBefore w:val="1"/>
          <w:wBefore w:w="18" w:type="dxa"/>
          <w:trHeight w:val="552"/>
        </w:trPr>
        <w:tc>
          <w:tcPr>
            <w:tcW w:w="630" w:type="dxa"/>
            <w:noWrap/>
          </w:tcPr>
          <w:p w14:paraId="72C4D8EB" w14:textId="73ECFCFF" w:rsidR="00753AFE" w:rsidRPr="000A63F0" w:rsidRDefault="00753AFE" w:rsidP="00753AFE">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lastRenderedPageBreak/>
              <w:t>15</w:t>
            </w:r>
          </w:p>
        </w:tc>
        <w:tc>
          <w:tcPr>
            <w:tcW w:w="5017" w:type="dxa"/>
            <w:gridSpan w:val="2"/>
          </w:tcPr>
          <w:p w14:paraId="1ADA6A1B" w14:textId="77777777" w:rsidR="00753AFE" w:rsidRPr="00753AFE" w:rsidRDefault="00753AFE" w:rsidP="00753AFE">
            <w:pPr>
              <w:shd w:val="clear" w:color="auto" w:fill="FFFFFF"/>
              <w:spacing w:after="0" w:line="240" w:lineRule="auto"/>
              <w:ind w:left="-23"/>
              <w:rPr>
                <w:rFonts w:ascii="GHEA Grapalat" w:hAnsi="GHEA Grapalat"/>
                <w:color w:val="000000"/>
                <w:sz w:val="20"/>
                <w:szCs w:val="20"/>
                <w:shd w:val="clear" w:color="auto" w:fill="FFFFFF"/>
              </w:rPr>
            </w:pPr>
            <w:r w:rsidRPr="00753AFE">
              <w:rPr>
                <w:rFonts w:ascii="GHEA Grapalat" w:hAnsi="GHEA Grapalat"/>
                <w:color w:val="000000"/>
                <w:sz w:val="20"/>
                <w:szCs w:val="20"/>
                <w:shd w:val="clear" w:color="auto" w:fill="FFFFFF"/>
              </w:rPr>
              <w:t>17.1. Առավել վտանգավոր սողանքային տեղամասերում հետազննությունների և կանխարգելիչ միջոցառումների ծրագրերի մշակում</w:t>
            </w:r>
          </w:p>
          <w:p w14:paraId="4825560A" w14:textId="77777777" w:rsidR="00753AFE" w:rsidRPr="00753AFE" w:rsidRDefault="00753AFE" w:rsidP="00753AFE">
            <w:pPr>
              <w:shd w:val="clear" w:color="auto" w:fill="FFFFFF"/>
              <w:spacing w:after="0" w:line="240" w:lineRule="auto"/>
              <w:ind w:left="-23"/>
              <w:rPr>
                <w:rFonts w:ascii="GHEA Grapalat" w:hAnsi="GHEA Grapalat"/>
                <w:color w:val="000000"/>
                <w:sz w:val="20"/>
                <w:szCs w:val="20"/>
                <w:shd w:val="clear" w:color="auto" w:fill="FFFFFF"/>
              </w:rPr>
            </w:pPr>
          </w:p>
          <w:p w14:paraId="04C29E92" w14:textId="5B629B5E" w:rsidR="00753AFE" w:rsidRPr="00753AFE" w:rsidRDefault="00753AFE" w:rsidP="00753AFE">
            <w:pPr>
              <w:shd w:val="clear" w:color="auto" w:fill="FFFFFF"/>
              <w:spacing w:after="0" w:line="240" w:lineRule="auto"/>
              <w:ind w:left="-23"/>
              <w:rPr>
                <w:rFonts w:ascii="GHEA Grapalat" w:hAnsi="GHEA Grapalat"/>
                <w:color w:val="000000"/>
                <w:sz w:val="20"/>
                <w:szCs w:val="20"/>
                <w:shd w:val="clear" w:color="auto" w:fill="FFFFFF"/>
              </w:rPr>
            </w:pPr>
            <w:r w:rsidRPr="00753AFE">
              <w:rPr>
                <w:rFonts w:ascii="GHEA Grapalat" w:hAnsi="GHEA Grapalat"/>
                <w:color w:val="000000"/>
                <w:sz w:val="20"/>
                <w:szCs w:val="20"/>
                <w:shd w:val="clear" w:color="auto" w:fill="FFFFFF"/>
              </w:rPr>
              <w:t>Ժամկետ՝ 2023 թվական</w:t>
            </w:r>
          </w:p>
        </w:tc>
        <w:tc>
          <w:tcPr>
            <w:tcW w:w="7088" w:type="dxa"/>
            <w:shd w:val="clear" w:color="auto" w:fill="auto"/>
          </w:tcPr>
          <w:p w14:paraId="26A65232" w14:textId="77777777" w:rsidR="00753AFE" w:rsidRPr="00753AFE" w:rsidRDefault="00753AFE" w:rsidP="00753AFE">
            <w:pPr>
              <w:spacing w:after="120" w:line="240" w:lineRule="auto"/>
              <w:ind w:firstLine="315"/>
              <w:jc w:val="both"/>
              <w:rPr>
                <w:rFonts w:ascii="GHEA Grapalat" w:hAnsi="GHEA Grapalat"/>
                <w:color w:val="000000"/>
                <w:sz w:val="20"/>
                <w:szCs w:val="20"/>
                <w:shd w:val="clear" w:color="auto" w:fill="FFFFFF"/>
              </w:rPr>
            </w:pPr>
            <w:r w:rsidRPr="00753AFE">
              <w:rPr>
                <w:color w:val="000000"/>
                <w:shd w:val="clear" w:color="auto" w:fill="FFFFFF"/>
              </w:rPr>
              <w:t xml:space="preserve">ՀՀ քաղաքաշինության կոմիտեի կողմից մշակվել և սահմանված կարգով հրապարակվել է Կոմիտեի նախագահի 14.04.2022թ. </w:t>
            </w:r>
            <w:r w:rsidRPr="00753AFE">
              <w:rPr>
                <w:rFonts w:ascii="GHEA Grapalat" w:hAnsi="GHEA Grapalat"/>
                <w:color w:val="000000"/>
                <w:sz w:val="20"/>
                <w:szCs w:val="20"/>
                <w:shd w:val="clear" w:color="auto" w:fill="FFFFFF"/>
              </w:rPr>
              <w:t>«Հայաստանի Հանրապետության կառավարությանն առընթեր քաղաքաշինության պետական կոմիտեի նախագահի 2017 թվականի սեպտեմբերի 11-ի N128-Ն հրամանում լրացում և փոփոխություններ կատարելու մասին» N09-Ն հրամանը (այսուհետ՝ հրաման), որն ուժի մեջ է մտել 2022 թվականի մայիսի 1-ից:</w:t>
            </w:r>
          </w:p>
          <w:p w14:paraId="55AC0395" w14:textId="77777777" w:rsidR="00753AFE" w:rsidRPr="00753AFE" w:rsidRDefault="00753AFE" w:rsidP="00753AFE">
            <w:pPr>
              <w:spacing w:after="120" w:line="240" w:lineRule="auto"/>
              <w:ind w:firstLine="315"/>
              <w:jc w:val="both"/>
              <w:rPr>
                <w:rFonts w:ascii="GHEA Grapalat" w:hAnsi="GHEA Grapalat"/>
                <w:color w:val="000000"/>
                <w:sz w:val="20"/>
                <w:szCs w:val="20"/>
                <w:shd w:val="clear" w:color="auto" w:fill="FFFFFF"/>
              </w:rPr>
            </w:pPr>
            <w:r w:rsidRPr="00753AFE">
              <w:rPr>
                <w:rFonts w:ascii="GHEA Grapalat" w:hAnsi="GHEA Grapalat"/>
                <w:color w:val="000000"/>
                <w:sz w:val="20"/>
                <w:szCs w:val="20"/>
                <w:shd w:val="clear" w:color="auto" w:fill="FFFFFF"/>
              </w:rPr>
              <w:t xml:space="preserve">Հրամանով նախատեսված կարգավորման մասին քաղաքաշինական գործունեության սուբյեկտներին իրազեկելու համար ՀՀ քաղաքաշինության կոմիտեն 2022 թվականի հունիսի 11-ի N01/14.2/6062-2022 և հունիսի 13-ի N05/14.2/6061-2022 գրություններով դիմել է միջոցառումների ծրագրի համակատարողներ՝ ՀՀ տարածքային կառավարման և ենթակառուցվածքների, ՀՀ արտակարգ իրավիճակների </w:t>
            </w:r>
            <w:r w:rsidRPr="00753AFE">
              <w:rPr>
                <w:rFonts w:ascii="GHEA Grapalat" w:hAnsi="GHEA Grapalat"/>
                <w:color w:val="000000"/>
                <w:sz w:val="20"/>
                <w:szCs w:val="20"/>
                <w:shd w:val="clear" w:color="auto" w:fill="FFFFFF"/>
              </w:rPr>
              <w:lastRenderedPageBreak/>
              <w:t>նախարարություններ, Երևանի քաղաքա-պետարան և մասնագիտացված կազմակերպություններ (Ճարտարապետության և շինարարության Հայաստանի ազգային համալսարան, Հայաստանի նախագծողների միություն, «Երևաննախագիծ» փակ բաժնետիրական ընկերություն,  Քաղաքաշի-նական ծրագրերի փորձագիտական կենտրոն բաց բաժնետիրական ընկերություն, Հայաստանի շինարարների միություն, «Հայնախագիծ» բաց բաժնետիրական   ընկերություն, «Կառուցապա-տողների հայկական ասոցիացիա» հասարակական կազմակերպություն, «Հայգյուղշիննախագիծ» սահմանափակ պատասխանատվությամբ ընկերություն):</w:t>
            </w:r>
          </w:p>
          <w:p w14:paraId="4312468B" w14:textId="77777777" w:rsidR="00753AFE" w:rsidRPr="00753AFE" w:rsidRDefault="00753AFE" w:rsidP="00753AFE">
            <w:pPr>
              <w:pStyle w:val="ListParagraph"/>
              <w:ind w:left="360" w:right="450" w:firstLine="630"/>
              <w:jc w:val="both"/>
              <w:rPr>
                <w:rFonts w:ascii="GHEA Grapalat" w:hAnsi="GHEA Grapalat"/>
                <w:color w:val="000000"/>
                <w:sz w:val="20"/>
                <w:szCs w:val="20"/>
                <w:shd w:val="clear" w:color="auto" w:fill="FFFFFF"/>
                <w:lang w:val="en-US" w:eastAsia="en-US"/>
              </w:rPr>
            </w:pPr>
            <w:r w:rsidRPr="00753AFE">
              <w:rPr>
                <w:rFonts w:ascii="GHEA Grapalat" w:hAnsi="GHEA Grapalat"/>
                <w:color w:val="000000"/>
                <w:sz w:val="20"/>
                <w:szCs w:val="20"/>
                <w:shd w:val="clear" w:color="auto" w:fill="FFFFFF"/>
                <w:lang w:val="en-US" w:eastAsia="en-US"/>
              </w:rPr>
              <w:t>Բացի այդ.</w:t>
            </w:r>
          </w:p>
          <w:p w14:paraId="2F290D0D" w14:textId="77777777" w:rsidR="00753AFE" w:rsidRPr="00753AFE" w:rsidRDefault="00753AFE" w:rsidP="00753AFE">
            <w:pPr>
              <w:pStyle w:val="ListParagraph"/>
              <w:ind w:left="360" w:right="450" w:firstLine="630"/>
              <w:jc w:val="both"/>
              <w:rPr>
                <w:rFonts w:ascii="GHEA Grapalat" w:hAnsi="GHEA Grapalat"/>
                <w:color w:val="000000"/>
                <w:sz w:val="20"/>
                <w:szCs w:val="20"/>
                <w:shd w:val="clear" w:color="auto" w:fill="FFFFFF"/>
                <w:lang w:val="en-US" w:eastAsia="en-US"/>
              </w:rPr>
            </w:pPr>
            <w:r w:rsidRPr="00753AFE">
              <w:rPr>
                <w:rFonts w:ascii="GHEA Grapalat" w:hAnsi="GHEA Grapalat"/>
                <w:color w:val="000000"/>
                <w:sz w:val="20"/>
                <w:szCs w:val="20"/>
                <w:shd w:val="clear" w:color="auto" w:fill="FFFFFF"/>
                <w:lang w:val="en-US" w:eastAsia="en-US"/>
              </w:rPr>
              <w:t>ՀՀ տարածքում առավել ռիսկային սողանքային տեղամասերում միջոցառումների իրականացման մասով Կոմիտեի հայտը 04.03.2021թ. N01/14.2/1617-2021, 28.02.2022թ.                              N 01/14.2/1752-2022 գրություններով ներկայացվել է ոլորտի լիազոր մարմին՝ ՀՀ արտակարգ իրավիճակների նախարարություն:</w:t>
            </w:r>
          </w:p>
          <w:p w14:paraId="54E67B4C" w14:textId="77777777" w:rsidR="00753AFE" w:rsidRPr="00753AFE" w:rsidRDefault="00753AFE" w:rsidP="00753AFE">
            <w:pPr>
              <w:pStyle w:val="ListParagraph"/>
              <w:ind w:left="360" w:right="450" w:firstLine="630"/>
              <w:jc w:val="both"/>
              <w:rPr>
                <w:rFonts w:ascii="GHEA Grapalat" w:hAnsi="GHEA Grapalat"/>
                <w:color w:val="000000"/>
                <w:sz w:val="20"/>
                <w:szCs w:val="20"/>
                <w:shd w:val="clear" w:color="auto" w:fill="FFFFFF"/>
                <w:lang w:val="en-US" w:eastAsia="en-US"/>
              </w:rPr>
            </w:pPr>
            <w:r w:rsidRPr="00753AFE">
              <w:rPr>
                <w:rFonts w:ascii="GHEA Grapalat" w:hAnsi="GHEA Grapalat"/>
                <w:color w:val="000000"/>
                <w:sz w:val="20"/>
                <w:szCs w:val="20"/>
                <w:shd w:val="clear" w:color="auto" w:fill="FFFFFF"/>
                <w:lang w:val="en-US" w:eastAsia="en-US"/>
              </w:rPr>
              <w:t xml:space="preserve">2023-2025 թթ. ՄԺԾԾ շրջանակներում 2024-2025 թվականների համար նախատեսվել են ֆինանսավորման չափաքանակներ &lt;Բնակելի տների տեխնիկական  վիճակի հետազննում&gt; ծրագրով: 2024թ-ին՝ 93,363.0հազ.դրամ և 2025թ-ին՝ 93363.0 հազ.դրամ կապիտալ միջոցներ՝ ըստ ՀՀ արտակարգ իրավիճակների նախարարության  2022 թվականի հունիսի 30-ի  N01/03.1/4300-2022 գրությամբ ներկայացված տեղեկատվության:  Հարկ է նշել, որ հայտի ձևավորման շրջանակներում 2024 թվականի համար առաջարկվել է 93,400.0 հազ.դրամ 467 օբյեկտի համար, 2025 թվականին՝ 93,200.0 հազ.դրամ 466 օբյեկտի համար: </w:t>
            </w:r>
          </w:p>
          <w:p w14:paraId="2914E8B4" w14:textId="77777777" w:rsidR="00753AFE" w:rsidRPr="00753AFE" w:rsidRDefault="00753AFE" w:rsidP="00753AFE">
            <w:pPr>
              <w:pStyle w:val="ListParagraph"/>
              <w:ind w:left="360" w:right="450" w:firstLine="630"/>
              <w:jc w:val="both"/>
              <w:rPr>
                <w:rFonts w:ascii="GHEA Grapalat" w:hAnsi="GHEA Grapalat"/>
                <w:color w:val="000000"/>
                <w:sz w:val="20"/>
                <w:szCs w:val="20"/>
                <w:shd w:val="clear" w:color="auto" w:fill="FFFFFF"/>
                <w:lang w:val="en-US" w:eastAsia="en-US"/>
              </w:rPr>
            </w:pPr>
            <w:r w:rsidRPr="00753AFE">
              <w:rPr>
                <w:rFonts w:ascii="GHEA Grapalat" w:hAnsi="GHEA Grapalat"/>
                <w:color w:val="000000"/>
                <w:sz w:val="20"/>
                <w:szCs w:val="20"/>
                <w:shd w:val="clear" w:color="auto" w:fill="FFFFFF"/>
                <w:lang w:val="en-US" w:eastAsia="en-US"/>
              </w:rPr>
              <w:t xml:space="preserve">«Սողանքային աղետի դեմ պայքար» ծրագրի 2023-2025 թվականների միջնաժամկետ ծախսերի ծրագրի (ՄԺԾԾ) և 2023 թվականի բյուջետային ֆինանսավորման  ամփոփ հայտի </w:t>
            </w:r>
            <w:r w:rsidRPr="00753AFE">
              <w:rPr>
                <w:rFonts w:ascii="GHEA Grapalat" w:hAnsi="GHEA Grapalat"/>
                <w:color w:val="000000"/>
                <w:sz w:val="20"/>
                <w:szCs w:val="20"/>
                <w:shd w:val="clear" w:color="auto" w:fill="FFFFFF"/>
                <w:lang w:val="en-US" w:eastAsia="en-US"/>
              </w:rPr>
              <w:lastRenderedPageBreak/>
              <w:t>լրամշակված տարբերակը ներկայացվել է ՀՀ արտակարգ իրավիճակների նախարարություն 11.07.2022թ N01/14.2/7002-2022 գրությամբ:</w:t>
            </w:r>
          </w:p>
          <w:p w14:paraId="3949E96F" w14:textId="22300FEB" w:rsidR="00753AFE" w:rsidRPr="00753AFE" w:rsidRDefault="00753AFE" w:rsidP="00753AFE">
            <w:pPr>
              <w:pStyle w:val="ListParagraph"/>
              <w:ind w:left="360" w:right="450" w:firstLine="630"/>
              <w:jc w:val="both"/>
              <w:rPr>
                <w:rFonts w:ascii="GHEA Grapalat" w:hAnsi="GHEA Grapalat"/>
                <w:color w:val="000000"/>
                <w:sz w:val="20"/>
                <w:szCs w:val="20"/>
                <w:shd w:val="clear" w:color="auto" w:fill="FFFFFF"/>
                <w:lang w:val="en-US" w:eastAsia="en-US"/>
              </w:rPr>
            </w:pPr>
            <w:r w:rsidRPr="00753AFE">
              <w:rPr>
                <w:rFonts w:ascii="GHEA Grapalat" w:hAnsi="GHEA Grapalat"/>
                <w:color w:val="000000"/>
                <w:sz w:val="20"/>
                <w:szCs w:val="20"/>
                <w:shd w:val="clear" w:color="auto" w:fill="FFFFFF"/>
                <w:lang w:val="en-US" w:eastAsia="en-US"/>
              </w:rPr>
              <w:t>Մշակվել է «Սողանքային աղետի դեմ պայքար» գոյություն ունեցող ծրագրի 2024-2026 թվականների միջնաժամկետ ծախսերի ծրագրի (ՄԺԾԾ) և 2024 թվականի բյուջետային ֆինանսավորման ամփոփ հայտը, որը ներկայումս նախատեսվում է ներկայացնել  ՀՀ արտակարգ իրավիճակների նախարարություն:</w:t>
            </w:r>
          </w:p>
        </w:tc>
        <w:tc>
          <w:tcPr>
            <w:tcW w:w="2552" w:type="dxa"/>
          </w:tcPr>
          <w:p w14:paraId="638D091C" w14:textId="77777777" w:rsidR="00753AFE" w:rsidRPr="000A63F0" w:rsidRDefault="00753AFE" w:rsidP="00753AFE">
            <w:pPr>
              <w:spacing w:after="0" w:line="240" w:lineRule="auto"/>
              <w:ind w:left="-23"/>
              <w:jc w:val="center"/>
              <w:rPr>
                <w:rFonts w:ascii="GHEA Grapalat" w:hAnsi="GHEA Grapalat" w:cs="GHEA Grapalat"/>
                <w:sz w:val="20"/>
                <w:szCs w:val="20"/>
                <w:lang w:val="hy-AM"/>
              </w:rPr>
            </w:pPr>
          </w:p>
        </w:tc>
      </w:tr>
      <w:tr w:rsidR="004837E7" w:rsidRPr="000A63F0" w14:paraId="5BA0DDA8" w14:textId="77777777" w:rsidTr="00595FF2">
        <w:trPr>
          <w:gridBefore w:val="1"/>
          <w:wBefore w:w="18" w:type="dxa"/>
          <w:trHeight w:val="394"/>
        </w:trPr>
        <w:tc>
          <w:tcPr>
            <w:tcW w:w="630" w:type="dxa"/>
            <w:noWrap/>
          </w:tcPr>
          <w:p w14:paraId="7B2AD1F2" w14:textId="2FC16923" w:rsidR="004837E7" w:rsidRPr="000A63F0" w:rsidRDefault="00E52C12" w:rsidP="004837E7">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lastRenderedPageBreak/>
              <w:t>16</w:t>
            </w:r>
          </w:p>
        </w:tc>
        <w:tc>
          <w:tcPr>
            <w:tcW w:w="5017" w:type="dxa"/>
            <w:gridSpan w:val="2"/>
          </w:tcPr>
          <w:p w14:paraId="439FA537" w14:textId="77777777" w:rsidR="004837E7" w:rsidRPr="000A63F0" w:rsidRDefault="004837E7" w:rsidP="004837E7">
            <w:pPr>
              <w:shd w:val="clear" w:color="auto" w:fill="FFFFFF"/>
              <w:spacing w:after="0" w:line="240" w:lineRule="auto"/>
              <w:ind w:left="-23"/>
              <w:rPr>
                <w:rFonts w:ascii="GHEA Grapalat" w:hAnsi="GHEA Grapalat"/>
                <w:color w:val="000000"/>
                <w:sz w:val="20"/>
                <w:szCs w:val="20"/>
                <w:shd w:val="clear" w:color="auto" w:fill="FFFFFF"/>
              </w:rPr>
            </w:pPr>
            <w:r w:rsidRPr="000A63F0">
              <w:rPr>
                <w:rFonts w:ascii="GHEA Grapalat" w:hAnsi="GHEA Grapalat"/>
                <w:color w:val="000000"/>
                <w:sz w:val="20"/>
                <w:szCs w:val="20"/>
                <w:shd w:val="clear" w:color="auto" w:fill="FFFFFF"/>
              </w:rPr>
              <w:t>18.1.1 Բազմաբնակարան շենքերի պահպանման և շահագործման, արդիականացման (այդ թվում՝ էներգաարդյունավետության և էներգախնայողության բարձրացման) կանոնների հաստատում Քաղաքաշինության կոմիտեի նախագահի հրամանով</w:t>
            </w:r>
          </w:p>
          <w:p w14:paraId="34C52055" w14:textId="03B80EA7" w:rsidR="004837E7" w:rsidRPr="000A63F0" w:rsidRDefault="004837E7" w:rsidP="004837E7">
            <w:pPr>
              <w:shd w:val="clear" w:color="auto" w:fill="FFFFFF"/>
              <w:spacing w:after="0" w:line="240" w:lineRule="auto"/>
              <w:ind w:left="-23"/>
              <w:rPr>
                <w:rFonts w:ascii="GHEA Grapalat" w:hAnsi="GHEA Grapalat" w:cs="GHEA Grapalat"/>
                <w:bCs/>
                <w:sz w:val="20"/>
                <w:szCs w:val="20"/>
                <w:lang w:val="hy-AM"/>
              </w:rPr>
            </w:pPr>
            <w:r w:rsidRPr="000A63F0">
              <w:rPr>
                <w:rFonts w:ascii="GHEA Grapalat" w:hAnsi="GHEA Grapalat"/>
                <w:color w:val="000000"/>
                <w:sz w:val="20"/>
                <w:szCs w:val="20"/>
                <w:shd w:val="clear" w:color="auto" w:fill="FFFFFF"/>
              </w:rPr>
              <w:t>2022 թվականի հունվարի 3-րդ տասնօրյակ</w:t>
            </w:r>
          </w:p>
        </w:tc>
        <w:tc>
          <w:tcPr>
            <w:tcW w:w="7088" w:type="dxa"/>
            <w:shd w:val="clear" w:color="auto" w:fill="auto"/>
          </w:tcPr>
          <w:p w14:paraId="09763A9E" w14:textId="7F44E787" w:rsidR="004837E7" w:rsidRPr="000A63F0" w:rsidRDefault="004837E7" w:rsidP="004837E7">
            <w:pPr>
              <w:spacing w:after="0" w:line="240" w:lineRule="auto"/>
              <w:ind w:left="-23" w:firstLine="204"/>
              <w:jc w:val="both"/>
              <w:rPr>
                <w:rFonts w:ascii="GHEA Grapalat" w:hAnsi="GHEA Grapalat" w:cs="GHEA Grapalat"/>
                <w:sz w:val="20"/>
                <w:szCs w:val="20"/>
                <w:lang w:val="hy-AM"/>
              </w:rPr>
            </w:pPr>
            <w:r w:rsidRPr="000A63F0">
              <w:rPr>
                <w:rFonts w:ascii="GHEA Grapalat" w:eastAsiaTheme="minorEastAsia" w:hAnsi="GHEA Grapalat" w:cs="Segoe UI"/>
                <w:bCs/>
                <w:color w:val="000000" w:themeColor="text1"/>
                <w:sz w:val="20"/>
                <w:szCs w:val="20"/>
              </w:rPr>
              <w:t>Բազմաբնակարան շենքերի պահպանման և շահագործման, արդիականացման (այդ թվում՝ էներգաարդյունավետության և էներգախնայողության բարձրացման) կանոնները հաստատվել են ՀՀ քաղաքաշինության կոմիտեի նախագահի 2022 թվականի հունվարի 31-ի N02-Ն հրամանով:</w:t>
            </w:r>
          </w:p>
        </w:tc>
        <w:tc>
          <w:tcPr>
            <w:tcW w:w="2552" w:type="dxa"/>
          </w:tcPr>
          <w:p w14:paraId="17B37BCB" w14:textId="77777777" w:rsidR="004837E7" w:rsidRPr="000A63F0" w:rsidRDefault="004837E7" w:rsidP="004837E7">
            <w:pPr>
              <w:spacing w:after="0" w:line="240" w:lineRule="auto"/>
              <w:ind w:left="-23"/>
              <w:jc w:val="center"/>
              <w:rPr>
                <w:rFonts w:ascii="GHEA Grapalat" w:hAnsi="GHEA Grapalat" w:cs="GHEA Grapalat"/>
                <w:sz w:val="20"/>
                <w:szCs w:val="20"/>
                <w:lang w:val="hy-AM"/>
              </w:rPr>
            </w:pPr>
          </w:p>
        </w:tc>
      </w:tr>
      <w:tr w:rsidR="004837E7" w:rsidRPr="000A63F0" w14:paraId="60651BA1" w14:textId="77777777" w:rsidTr="00595FF2">
        <w:trPr>
          <w:gridBefore w:val="1"/>
          <w:wBefore w:w="18" w:type="dxa"/>
          <w:trHeight w:val="281"/>
        </w:trPr>
        <w:tc>
          <w:tcPr>
            <w:tcW w:w="630" w:type="dxa"/>
            <w:noWrap/>
          </w:tcPr>
          <w:p w14:paraId="456457BD" w14:textId="51A4264C" w:rsidR="004837E7" w:rsidRPr="000A63F0" w:rsidRDefault="00E52C12" w:rsidP="004837E7">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t>17</w:t>
            </w:r>
          </w:p>
        </w:tc>
        <w:tc>
          <w:tcPr>
            <w:tcW w:w="5017" w:type="dxa"/>
            <w:gridSpan w:val="2"/>
          </w:tcPr>
          <w:p w14:paraId="4A635AE8" w14:textId="77777777" w:rsidR="004837E7" w:rsidRPr="000A63F0" w:rsidRDefault="004837E7" w:rsidP="004837E7">
            <w:pPr>
              <w:tabs>
                <w:tab w:val="left" w:pos="462"/>
              </w:tabs>
              <w:spacing w:after="0" w:line="240" w:lineRule="auto"/>
              <w:ind w:left="-29"/>
              <w:rPr>
                <w:rFonts w:ascii="GHEA Grapalat" w:eastAsia="Times New Roman" w:hAnsi="GHEA Grapalat" w:cs="GHEA Grapalat"/>
                <w:sz w:val="20"/>
                <w:szCs w:val="20"/>
                <w:lang w:val="hy-AM"/>
              </w:rPr>
            </w:pPr>
            <w:r w:rsidRPr="000A63F0">
              <w:rPr>
                <w:rFonts w:ascii="GHEA Grapalat" w:eastAsia="Times New Roman" w:hAnsi="GHEA Grapalat" w:cs="GHEA Grapalat"/>
                <w:sz w:val="20"/>
                <w:szCs w:val="20"/>
                <w:lang w:val="hy-AM"/>
              </w:rPr>
              <w:t>18.1.2 Բազմաբնակարան շենքի կառավարման մասին» ՀՀ օրենքում փոփոխություններ կատարելու մասին ՀՀ օրենքի նախագծի ներկայացում ՀՀ վարչապետի աշխատա</w:t>
            </w:r>
            <w:r w:rsidRPr="000A63F0">
              <w:rPr>
                <w:rFonts w:ascii="GHEA Grapalat" w:eastAsia="Times New Roman" w:hAnsi="GHEA Grapalat" w:cs="GHEA Grapalat"/>
                <w:sz w:val="20"/>
                <w:szCs w:val="20"/>
                <w:lang w:val="hy-AM"/>
              </w:rPr>
              <w:softHyphen/>
              <w:t>կազմ</w:t>
            </w:r>
          </w:p>
          <w:p w14:paraId="60A34A93" w14:textId="77777777" w:rsidR="004837E7" w:rsidRPr="000A63F0" w:rsidRDefault="004837E7" w:rsidP="004837E7">
            <w:pPr>
              <w:shd w:val="clear" w:color="auto" w:fill="FFFFFF"/>
              <w:spacing w:after="0" w:line="240" w:lineRule="auto"/>
              <w:ind w:left="-29"/>
              <w:rPr>
                <w:rFonts w:ascii="GHEA Grapalat" w:eastAsia="Times New Roman" w:hAnsi="GHEA Grapalat" w:cs="GHEA Grapalat"/>
                <w:sz w:val="20"/>
                <w:szCs w:val="20"/>
                <w:lang w:val="hy-AM"/>
              </w:rPr>
            </w:pPr>
          </w:p>
          <w:p w14:paraId="072DD0CA" w14:textId="00065E26" w:rsidR="004837E7" w:rsidRPr="000A63F0" w:rsidRDefault="004837E7" w:rsidP="004837E7">
            <w:pPr>
              <w:pStyle w:val="NormalWeb"/>
              <w:shd w:val="clear" w:color="auto" w:fill="FFFFFF"/>
              <w:spacing w:before="0" w:beforeAutospacing="0" w:after="0" w:afterAutospacing="0"/>
              <w:rPr>
                <w:rFonts w:ascii="GHEA Grapalat" w:hAnsi="GHEA Grapalat"/>
                <w:color w:val="000000"/>
                <w:sz w:val="20"/>
                <w:szCs w:val="20"/>
                <w:lang w:val="en-US"/>
              </w:rPr>
            </w:pPr>
            <w:r w:rsidRPr="000A63F0">
              <w:rPr>
                <w:rFonts w:ascii="GHEA Grapalat" w:hAnsi="GHEA Grapalat" w:cs="GHEA Grapalat"/>
                <w:sz w:val="20"/>
                <w:szCs w:val="20"/>
                <w:lang w:val="hy-AM"/>
              </w:rPr>
              <w:t>Ժամկետ՝ 202</w:t>
            </w:r>
            <w:r w:rsidRPr="000A63F0">
              <w:rPr>
                <w:rFonts w:ascii="GHEA Grapalat" w:hAnsi="GHEA Grapalat" w:cs="GHEA Grapalat"/>
                <w:sz w:val="20"/>
                <w:szCs w:val="20"/>
              </w:rPr>
              <w:t>3</w:t>
            </w:r>
            <w:r w:rsidRPr="000A63F0">
              <w:rPr>
                <w:rFonts w:ascii="GHEA Grapalat" w:hAnsi="GHEA Grapalat" w:cs="GHEA Grapalat"/>
                <w:sz w:val="20"/>
                <w:szCs w:val="20"/>
                <w:lang w:val="en-US"/>
              </w:rPr>
              <w:t xml:space="preserve"> </w:t>
            </w:r>
            <w:r w:rsidRPr="000A63F0">
              <w:rPr>
                <w:rFonts w:ascii="GHEA Grapalat" w:hAnsi="GHEA Grapalat" w:cs="GHEA Grapalat"/>
                <w:sz w:val="20"/>
                <w:szCs w:val="20"/>
                <w:lang w:val="hy-AM"/>
              </w:rPr>
              <w:t>թ</w:t>
            </w:r>
            <w:r w:rsidRPr="000A63F0">
              <w:rPr>
                <w:rFonts w:ascii="GHEA Grapalat" w:hAnsi="GHEA Grapalat" w:cs="GHEA Grapalat"/>
                <w:sz w:val="20"/>
                <w:szCs w:val="20"/>
                <w:lang w:val="en-US"/>
              </w:rPr>
              <w:t>վական</w:t>
            </w:r>
          </w:p>
          <w:p w14:paraId="0DD1547D" w14:textId="03AF87AA" w:rsidR="004837E7" w:rsidRPr="000A63F0" w:rsidRDefault="004837E7" w:rsidP="004837E7">
            <w:pPr>
              <w:shd w:val="clear" w:color="auto" w:fill="FFFFFF"/>
              <w:spacing w:after="0" w:line="240" w:lineRule="auto"/>
              <w:ind w:left="-29"/>
              <w:rPr>
                <w:rFonts w:ascii="GHEA Grapalat" w:eastAsia="Times New Roman" w:hAnsi="GHEA Grapalat" w:cs="GHEA Grapalat"/>
                <w:sz w:val="20"/>
                <w:szCs w:val="20"/>
                <w:lang w:val="hy-AM"/>
              </w:rPr>
            </w:pPr>
            <w:r w:rsidRPr="000A63F0">
              <w:rPr>
                <w:rFonts w:ascii="GHEA Grapalat" w:hAnsi="GHEA Grapalat"/>
                <w:color w:val="000000"/>
                <w:sz w:val="20"/>
                <w:szCs w:val="20"/>
              </w:rPr>
              <w:t>(կիսամյակային հաշվետվություններ)</w:t>
            </w:r>
          </w:p>
        </w:tc>
        <w:tc>
          <w:tcPr>
            <w:tcW w:w="7088" w:type="dxa"/>
            <w:shd w:val="clear" w:color="auto" w:fill="auto"/>
          </w:tcPr>
          <w:p w14:paraId="62968F89" w14:textId="77777777" w:rsidR="00AB2D69" w:rsidRPr="000A63F0" w:rsidRDefault="00AB2D69" w:rsidP="00AB2D69">
            <w:pPr>
              <w:spacing w:after="0" w:line="240" w:lineRule="auto"/>
              <w:ind w:left="-14" w:right="-86"/>
              <w:jc w:val="both"/>
              <w:rPr>
                <w:rFonts w:ascii="GHEA Grapalat" w:hAnsi="GHEA Grapalat" w:cs="GHEA Grapalat"/>
                <w:bCs/>
                <w:sz w:val="20"/>
                <w:szCs w:val="20"/>
              </w:rPr>
            </w:pPr>
            <w:r w:rsidRPr="000A63F0">
              <w:rPr>
                <w:rFonts w:ascii="GHEA Grapalat" w:hAnsi="GHEA Grapalat" w:cs="GHEA Grapalat"/>
                <w:bCs/>
                <w:sz w:val="20"/>
                <w:szCs w:val="20"/>
              </w:rPr>
              <w:t xml:space="preserve">Բազմաբնակարան շենքի կառավարման մասին» օրենքում փոփոխություններ և լրացումներ կատարելու մասին» օրենքի նախագծի փաթեթը (այսուհետ՝ փաթեթ) մշակվել և նախնական քննարկման փուլ է անցել շահագրգիռ մարմինների հետ, անցել է հանրային քննարկման փուլ՝ իրավական ակտերի նախագծերի հրապարակման միասնական կայքում (e-draft.am): </w:t>
            </w:r>
          </w:p>
          <w:p w14:paraId="450D64CB" w14:textId="77777777" w:rsidR="00AB2D69" w:rsidRPr="000A63F0" w:rsidRDefault="00AB2D69" w:rsidP="00AB2D69">
            <w:pPr>
              <w:spacing w:after="0" w:line="240" w:lineRule="auto"/>
              <w:ind w:left="-14" w:right="-86"/>
              <w:jc w:val="both"/>
              <w:rPr>
                <w:rFonts w:ascii="GHEA Grapalat" w:hAnsi="GHEA Grapalat" w:cs="GHEA Grapalat"/>
                <w:bCs/>
                <w:sz w:val="20"/>
                <w:szCs w:val="20"/>
              </w:rPr>
            </w:pPr>
            <w:r w:rsidRPr="000A63F0">
              <w:rPr>
                <w:rFonts w:ascii="GHEA Grapalat" w:hAnsi="GHEA Grapalat" w:cs="GHEA Grapalat"/>
                <w:bCs/>
                <w:sz w:val="20"/>
                <w:szCs w:val="20"/>
              </w:rPr>
              <w:t>Այնուհետև, Ազգային ժողովի պատգամավորների նախաձեռնությամբ 2021 թվականի փետրվարի 17-ին Ազգային ժողովում կազմակերպվել է փաթեթի քննարկում՝ «Ներդրումների խթանման հարցերով» աշխատանքային խմբի, Տնտեսական հարցերի մշտական հանձնաժողովի և այլ պատգամավորների մասնակցությամբ:</w:t>
            </w:r>
          </w:p>
          <w:p w14:paraId="2DE09A69" w14:textId="77777777" w:rsidR="00AB2D69" w:rsidRPr="000A63F0" w:rsidRDefault="00AB2D69" w:rsidP="00AB2D69">
            <w:pPr>
              <w:spacing w:after="0" w:line="240" w:lineRule="auto"/>
              <w:ind w:right="-86" w:hanging="14"/>
              <w:jc w:val="both"/>
              <w:rPr>
                <w:rFonts w:ascii="GHEA Grapalat" w:hAnsi="GHEA Grapalat" w:cs="GHEA Grapalat"/>
                <w:bCs/>
                <w:sz w:val="20"/>
                <w:szCs w:val="20"/>
              </w:rPr>
            </w:pPr>
            <w:r w:rsidRPr="000A63F0">
              <w:rPr>
                <w:rFonts w:ascii="GHEA Grapalat" w:hAnsi="GHEA Grapalat" w:cs="GHEA Grapalat"/>
                <w:bCs/>
                <w:sz w:val="20"/>
                <w:szCs w:val="20"/>
              </w:rPr>
              <w:t xml:space="preserve">Քննարկման արդյունքում նախագծի մի հատվածն առանձնացվել և </w:t>
            </w:r>
            <w:r w:rsidRPr="000A63F0">
              <w:rPr>
                <w:rFonts w:ascii="GHEA Grapalat" w:hAnsi="GHEA Grapalat"/>
                <w:bCs/>
                <w:color w:val="000000"/>
                <w:sz w:val="20"/>
                <w:szCs w:val="20"/>
                <w:shd w:val="clear" w:color="auto" w:fill="FFFFFF"/>
              </w:rPr>
              <w:t xml:space="preserve">պատգամավորներ Արտակ Մանուկյանի, </w:t>
            </w:r>
            <w:hyperlink r:id="rId9" w:history="1">
              <w:r w:rsidRPr="000A63F0">
                <w:rPr>
                  <w:rFonts w:ascii="GHEA Grapalat" w:hAnsi="GHEA Grapalat"/>
                  <w:bCs/>
                  <w:color w:val="000000"/>
                  <w:sz w:val="20"/>
                  <w:szCs w:val="20"/>
                  <w:shd w:val="clear" w:color="auto" w:fill="FFFFFF"/>
                </w:rPr>
                <w:t>Նիկոլայ Բաղդասարյան</w:t>
              </w:r>
            </w:hyperlink>
            <w:r w:rsidRPr="000A63F0">
              <w:rPr>
                <w:rFonts w:ascii="GHEA Grapalat" w:hAnsi="GHEA Grapalat"/>
                <w:bCs/>
                <w:color w:val="000000"/>
                <w:sz w:val="20"/>
                <w:szCs w:val="20"/>
                <w:shd w:val="clear" w:color="auto" w:fill="FFFFFF"/>
              </w:rPr>
              <w:t>ի,</w:t>
            </w:r>
            <w:r w:rsidRPr="000A63F0">
              <w:rPr>
                <w:rFonts w:cs="Calibri"/>
                <w:bCs/>
                <w:color w:val="000000"/>
                <w:sz w:val="20"/>
                <w:szCs w:val="20"/>
                <w:shd w:val="clear" w:color="auto" w:fill="FFFFFF"/>
              </w:rPr>
              <w:t> </w:t>
            </w:r>
            <w:r w:rsidRPr="000A63F0">
              <w:rPr>
                <w:rFonts w:ascii="GHEA Grapalat" w:hAnsi="GHEA Grapalat" w:cs="Calibri"/>
                <w:bCs/>
                <w:color w:val="000000"/>
                <w:sz w:val="20"/>
                <w:szCs w:val="20"/>
                <w:shd w:val="clear" w:color="auto" w:fill="FFFFFF"/>
              </w:rPr>
              <w:t xml:space="preserve">Սիսակ Գաբրիելյանի և Արուսյակ Ջուլհակյանի </w:t>
            </w:r>
            <w:r w:rsidRPr="000A63F0">
              <w:rPr>
                <w:rFonts w:ascii="GHEA Grapalat" w:hAnsi="GHEA Grapalat"/>
                <w:bCs/>
                <w:color w:val="000000"/>
                <w:sz w:val="20"/>
                <w:szCs w:val="20"/>
                <w:shd w:val="clear" w:color="auto" w:fill="FFFFFF"/>
              </w:rPr>
              <w:t xml:space="preserve">կողմից օրենսդրական նախաձեռնության կարգով ներկայացվել է </w:t>
            </w:r>
            <w:r w:rsidRPr="000A63F0">
              <w:rPr>
                <w:rFonts w:ascii="GHEA Grapalat" w:hAnsi="GHEA Grapalat" w:cs="GHEA Grapalat"/>
                <w:bCs/>
                <w:sz w:val="20"/>
                <w:szCs w:val="20"/>
              </w:rPr>
              <w:t>Ազգային ժողովի քննարկմանը:</w:t>
            </w:r>
          </w:p>
          <w:p w14:paraId="1C907FBE" w14:textId="77777777" w:rsidR="00AB2D69" w:rsidRPr="000A63F0" w:rsidRDefault="00AB2D69" w:rsidP="00AB2D69">
            <w:pPr>
              <w:spacing w:after="0" w:line="240" w:lineRule="auto"/>
              <w:ind w:right="29"/>
              <w:jc w:val="both"/>
              <w:rPr>
                <w:rFonts w:ascii="GHEA Grapalat" w:eastAsiaTheme="minorEastAsia" w:hAnsi="GHEA Grapalat" w:cs="Segoe UI"/>
                <w:bCs/>
                <w:color w:val="000000" w:themeColor="text1"/>
                <w:sz w:val="20"/>
                <w:szCs w:val="20"/>
              </w:rPr>
            </w:pPr>
            <w:r w:rsidRPr="000A63F0">
              <w:rPr>
                <w:rFonts w:ascii="GHEA Grapalat" w:hAnsi="GHEA Grapalat" w:cs="GHEA Grapalat"/>
                <w:bCs/>
                <w:sz w:val="20"/>
                <w:szCs w:val="20"/>
              </w:rPr>
              <w:lastRenderedPageBreak/>
              <w:t xml:space="preserve">Արդյունքում, ՀՀ </w:t>
            </w:r>
            <w:r w:rsidRPr="000A63F0">
              <w:rPr>
                <w:rFonts w:ascii="GHEA Grapalat" w:hAnsi="GHEA Grapalat"/>
                <w:sz w:val="20"/>
                <w:szCs w:val="20"/>
              </w:rPr>
              <w:t xml:space="preserve">Ազգային ժողովի կողմից 2021 թվականի հուլիսի 1-ին ընդունվել է </w:t>
            </w:r>
            <w:r w:rsidRPr="000A63F0">
              <w:rPr>
                <w:rFonts w:ascii="GHEA Grapalat" w:hAnsi="GHEA Grapalat"/>
                <w:color w:val="000000"/>
                <w:sz w:val="20"/>
                <w:szCs w:val="20"/>
              </w:rPr>
              <w:t xml:space="preserve">«Բազմաբնակարան շենքի կառավարման մասին» օրենքում լրացումներ և փոփոխություններ կատարելու մասին» (ՀՕ-297-Ն) և </w:t>
            </w:r>
            <w:r w:rsidRPr="000A63F0">
              <w:rPr>
                <w:rFonts w:ascii="GHEA Grapalat" w:hAnsi="GHEA Grapalat"/>
                <w:sz w:val="20"/>
                <w:szCs w:val="20"/>
              </w:rPr>
              <w:t>««Հայաստանի Հանրապետության քաղաքացիական օրենսգրքում լրացումներ կատարելու մասին» լրացումներ և փոփոխություններ կատարելու մասին» (ՀՕ-298-Ն) օրենքները</w:t>
            </w:r>
            <w:r w:rsidRPr="000A63F0">
              <w:rPr>
                <w:rFonts w:ascii="GHEA Grapalat" w:hAnsi="GHEA Grapalat"/>
                <w:bCs/>
                <w:color w:val="000000"/>
                <w:sz w:val="20"/>
                <w:szCs w:val="20"/>
                <w:shd w:val="clear" w:color="auto" w:fill="FFFFFF"/>
              </w:rPr>
              <w:t xml:space="preserve">, որով՝ ի թիվս այլ հարցերի, կարգավորվել են </w:t>
            </w:r>
            <w:r w:rsidRPr="000A63F0">
              <w:rPr>
                <w:rFonts w:ascii="GHEA Grapalat" w:hAnsi="GHEA Grapalat"/>
                <w:color w:val="000000"/>
                <w:sz w:val="20"/>
                <w:szCs w:val="20"/>
                <w:shd w:val="clear" w:color="auto" w:fill="FFFFFF"/>
              </w:rPr>
              <w:t>կառավարման մեխանիզմի պարզեցման՝ որոշումների կայացման համար անհրաժեշտ ձայների հարաբերակցության վերանայում՝ թեթևացման հետ կապված դրույթները:</w:t>
            </w:r>
          </w:p>
          <w:p w14:paraId="6E816E71" w14:textId="77777777" w:rsidR="00AB2D69" w:rsidRPr="000A63F0" w:rsidRDefault="00AB2D69" w:rsidP="00AB2D69">
            <w:pPr>
              <w:spacing w:after="0" w:line="240" w:lineRule="auto"/>
              <w:ind w:right="29"/>
              <w:rPr>
                <w:rFonts w:ascii="GHEA Grapalat" w:hAnsi="GHEA Grapalat"/>
                <w:sz w:val="20"/>
                <w:szCs w:val="20"/>
              </w:rPr>
            </w:pPr>
          </w:p>
          <w:p w14:paraId="7676DDC2" w14:textId="77777777" w:rsidR="00AB2D69" w:rsidRPr="000A63F0" w:rsidRDefault="00AB2D69" w:rsidP="00AB2D69">
            <w:pPr>
              <w:spacing w:after="0" w:line="240" w:lineRule="auto"/>
              <w:ind w:right="29"/>
              <w:jc w:val="both"/>
              <w:rPr>
                <w:rFonts w:ascii="GHEA Grapalat" w:eastAsiaTheme="minorEastAsia" w:hAnsi="GHEA Grapalat" w:cs="Segoe UI"/>
                <w:bCs/>
                <w:color w:val="000000" w:themeColor="text1"/>
                <w:sz w:val="20"/>
                <w:szCs w:val="20"/>
              </w:rPr>
            </w:pPr>
            <w:r w:rsidRPr="000A63F0">
              <w:rPr>
                <w:rFonts w:ascii="GHEA Grapalat" w:hAnsi="GHEA Grapalat"/>
                <w:sz w:val="20"/>
                <w:szCs w:val="20"/>
              </w:rPr>
              <w:t xml:space="preserve">Նախագծի մնացած մասը լրամշակվել և կազմվել է որպես </w:t>
            </w:r>
          </w:p>
          <w:p w14:paraId="49264D4B" w14:textId="77777777" w:rsidR="00AB2D69" w:rsidRPr="000A63F0" w:rsidRDefault="00AB2D69" w:rsidP="00AB2D69">
            <w:pPr>
              <w:spacing w:after="0" w:line="240" w:lineRule="auto"/>
              <w:ind w:right="29"/>
              <w:jc w:val="both"/>
              <w:rPr>
                <w:rFonts w:ascii="GHEA Grapalat" w:eastAsiaTheme="minorEastAsia" w:hAnsi="GHEA Grapalat" w:cs="Segoe UI"/>
                <w:bCs/>
                <w:color w:val="000000" w:themeColor="text1"/>
                <w:sz w:val="20"/>
                <w:szCs w:val="20"/>
              </w:rPr>
            </w:pPr>
            <w:r w:rsidRPr="000A63F0">
              <w:rPr>
                <w:rFonts w:ascii="GHEA Grapalat" w:eastAsiaTheme="minorEastAsia" w:hAnsi="GHEA Grapalat" w:cs="Segoe UI"/>
                <w:bCs/>
                <w:color w:val="000000" w:themeColor="text1"/>
                <w:sz w:val="20"/>
                <w:szCs w:val="20"/>
              </w:rPr>
              <w:t>«Բազմաբնակարան շենքի կառավարման մասին» օրենքում փոփոխություն և լրացումներ կատարելու մասին» ՀՀ օրենքի նախագիծ, որը սահմանված կարգով ՀՀ կառավարության քննարկմանն է ներկայացվել 2022 թվականի դեկտեմբերի 20-ի N01/13/14277-2022 գրությամբ, իսկ ՀՀ վարչապետի աշխատակազմից ստացված առաջարկությունների հիման վրա լրամշակված տարբերակը՝ 2023 թվականի փետրվարի 7-ի N01/13/1492-2023 գրությամբ:</w:t>
            </w:r>
          </w:p>
          <w:p w14:paraId="5D700CC9" w14:textId="77777777" w:rsidR="00AB2D69" w:rsidRPr="000A63F0" w:rsidRDefault="00AB2D69" w:rsidP="00AB2D69">
            <w:pPr>
              <w:spacing w:after="0" w:line="240" w:lineRule="auto"/>
              <w:ind w:right="29"/>
              <w:jc w:val="both"/>
              <w:rPr>
                <w:rFonts w:ascii="GHEA Grapalat" w:eastAsiaTheme="minorEastAsia" w:hAnsi="GHEA Grapalat" w:cs="Segoe UI"/>
                <w:bCs/>
                <w:color w:val="000000" w:themeColor="text1"/>
                <w:sz w:val="20"/>
                <w:szCs w:val="20"/>
              </w:rPr>
            </w:pPr>
            <w:r w:rsidRPr="000A63F0">
              <w:rPr>
                <w:rFonts w:ascii="GHEA Grapalat" w:eastAsiaTheme="minorEastAsia" w:hAnsi="GHEA Grapalat" w:cs="Segoe UI"/>
                <w:bCs/>
                <w:color w:val="000000" w:themeColor="text1"/>
                <w:sz w:val="20"/>
                <w:szCs w:val="20"/>
              </w:rPr>
              <w:t>Նախագիծը քննարկվել է Տարածքային զարգացման և շրջակա միջավայրի նախարարական կոմիտեի 2023 թվականի փետրվարի 21-ի նիստում և նիստի NԿԱ/55-2023 արձանագրության 3-րդ կետի հանձնարարականի համաձայն՝ գտնվում է լրամշակման փուլում:</w:t>
            </w:r>
          </w:p>
          <w:p w14:paraId="46AE751C" w14:textId="2EA7735B" w:rsidR="004837E7" w:rsidRPr="000A63F0" w:rsidRDefault="00AB2D69" w:rsidP="00AB2D69">
            <w:pPr>
              <w:pStyle w:val="ListParagraph"/>
              <w:tabs>
                <w:tab w:val="left" w:pos="319"/>
                <w:tab w:val="left" w:pos="519"/>
              </w:tabs>
              <w:spacing w:after="0" w:line="240" w:lineRule="auto"/>
              <w:ind w:left="315"/>
              <w:jc w:val="both"/>
              <w:rPr>
                <w:rFonts w:ascii="GHEA Grapalat" w:hAnsi="GHEA Grapalat" w:cs="GHEA Grapalat"/>
                <w:color w:val="000000" w:themeColor="text1"/>
                <w:sz w:val="20"/>
              </w:rPr>
            </w:pPr>
            <w:r w:rsidRPr="000A63F0">
              <w:rPr>
                <w:rFonts w:ascii="GHEA Grapalat" w:eastAsiaTheme="minorEastAsia" w:hAnsi="GHEA Grapalat" w:cs="Segoe UI"/>
                <w:bCs/>
                <w:color w:val="000000" w:themeColor="text1"/>
                <w:sz w:val="20"/>
                <w:szCs w:val="20"/>
              </w:rPr>
              <w:t>Լրամշակվելուց հետո այն կրկին կներկայացվի ՀՀ կառավարության քննարկմանը:</w:t>
            </w:r>
          </w:p>
          <w:p w14:paraId="32A2E83F" w14:textId="2C636878" w:rsidR="004837E7" w:rsidRPr="000A63F0" w:rsidRDefault="004837E7" w:rsidP="004837E7">
            <w:pPr>
              <w:spacing w:after="120" w:line="240" w:lineRule="auto"/>
              <w:ind w:left="-23"/>
              <w:jc w:val="both"/>
              <w:rPr>
                <w:rFonts w:ascii="GHEA Grapalat" w:hAnsi="GHEA Grapalat" w:cs="GHEA Grapalat"/>
                <w:sz w:val="20"/>
                <w:szCs w:val="20"/>
                <w:lang w:val="hy-AM"/>
              </w:rPr>
            </w:pPr>
          </w:p>
        </w:tc>
        <w:tc>
          <w:tcPr>
            <w:tcW w:w="2552" w:type="dxa"/>
          </w:tcPr>
          <w:p w14:paraId="2EB49281" w14:textId="77777777" w:rsidR="004837E7" w:rsidRPr="000A63F0" w:rsidRDefault="004837E7" w:rsidP="004837E7">
            <w:pPr>
              <w:spacing w:after="0" w:line="240" w:lineRule="auto"/>
              <w:ind w:left="-23"/>
              <w:jc w:val="center"/>
              <w:rPr>
                <w:rFonts w:ascii="GHEA Grapalat" w:hAnsi="GHEA Grapalat" w:cs="GHEA Grapalat"/>
                <w:sz w:val="20"/>
                <w:szCs w:val="20"/>
                <w:lang w:val="hy-AM"/>
              </w:rPr>
            </w:pPr>
          </w:p>
        </w:tc>
      </w:tr>
      <w:tr w:rsidR="004837E7" w:rsidRPr="000A63F0" w14:paraId="74103C05" w14:textId="77777777" w:rsidTr="00595FF2">
        <w:trPr>
          <w:gridBefore w:val="1"/>
          <w:wBefore w:w="18" w:type="dxa"/>
          <w:trHeight w:val="1015"/>
        </w:trPr>
        <w:tc>
          <w:tcPr>
            <w:tcW w:w="630" w:type="dxa"/>
            <w:noWrap/>
          </w:tcPr>
          <w:p w14:paraId="21E1D53E" w14:textId="0A6857E3" w:rsidR="004837E7" w:rsidRPr="000A63F0" w:rsidRDefault="00E52C12" w:rsidP="004837E7">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lastRenderedPageBreak/>
              <w:t>18</w:t>
            </w:r>
          </w:p>
        </w:tc>
        <w:tc>
          <w:tcPr>
            <w:tcW w:w="5017" w:type="dxa"/>
            <w:gridSpan w:val="2"/>
          </w:tcPr>
          <w:p w14:paraId="0D6F2DFF" w14:textId="77777777" w:rsidR="004837E7" w:rsidRPr="000A63F0" w:rsidRDefault="004837E7" w:rsidP="004837E7">
            <w:pPr>
              <w:shd w:val="clear" w:color="auto" w:fill="FFFFFF"/>
              <w:spacing w:after="0" w:line="240" w:lineRule="auto"/>
              <w:ind w:left="-29"/>
              <w:rPr>
                <w:rFonts w:ascii="GHEA Grapalat" w:eastAsia="Times New Roman" w:hAnsi="GHEA Grapalat" w:cs="GHEA Grapalat"/>
                <w:sz w:val="20"/>
                <w:szCs w:val="20"/>
                <w:lang w:val="hy-AM"/>
              </w:rPr>
            </w:pPr>
            <w:r w:rsidRPr="000A63F0">
              <w:rPr>
                <w:rFonts w:ascii="GHEA Grapalat" w:eastAsia="Times New Roman" w:hAnsi="GHEA Grapalat" w:cs="GHEA Grapalat"/>
                <w:sz w:val="20"/>
                <w:szCs w:val="20"/>
                <w:lang w:val="hy-AM"/>
              </w:rPr>
              <w:t>18.1.3</w:t>
            </w:r>
            <w:r w:rsidRPr="000A63F0">
              <w:rPr>
                <w:rFonts w:ascii="GHEA Grapalat" w:hAnsi="GHEA Grapalat" w:cs="GHEA Grapalat"/>
                <w:sz w:val="20"/>
                <w:szCs w:val="20"/>
                <w:lang w:val="hy-AM"/>
              </w:rPr>
              <w:t xml:space="preserve"> </w:t>
            </w:r>
            <w:r w:rsidRPr="000A63F0">
              <w:rPr>
                <w:rFonts w:ascii="GHEA Grapalat" w:eastAsia="Times New Roman" w:hAnsi="GHEA Grapalat" w:cs="GHEA Grapalat"/>
                <w:sz w:val="20"/>
                <w:szCs w:val="20"/>
                <w:lang w:val="hy-AM"/>
              </w:rPr>
              <w:t>Բազմաբնակարան շենքերի կառավարման գործառույթներ իրականացնող անձանց մասնագիտական որակավորմանը ներկայացվող պահանջների սահմանում՝ «Բազմաբնակարան շենքի կառավարման մասին» ՀՀ օրենքում լիազորող նորմի սահմանում և դրա հիման վրա ՀՀ կառավարության որոշման ընդունում</w:t>
            </w:r>
          </w:p>
          <w:p w14:paraId="41B51FD7" w14:textId="77777777" w:rsidR="004837E7" w:rsidRPr="000A63F0" w:rsidRDefault="004837E7" w:rsidP="004837E7">
            <w:pPr>
              <w:shd w:val="clear" w:color="auto" w:fill="FFFFFF"/>
              <w:spacing w:after="0" w:line="240" w:lineRule="auto"/>
              <w:ind w:left="-29"/>
              <w:rPr>
                <w:rFonts w:ascii="GHEA Grapalat" w:eastAsia="Times New Roman" w:hAnsi="GHEA Grapalat" w:cs="GHEA Grapalat"/>
                <w:sz w:val="20"/>
                <w:szCs w:val="20"/>
                <w:lang w:val="hy-AM"/>
              </w:rPr>
            </w:pPr>
          </w:p>
          <w:p w14:paraId="6FBE789F" w14:textId="77BEC666" w:rsidR="004837E7" w:rsidRPr="000A63F0" w:rsidRDefault="004837E7" w:rsidP="004837E7">
            <w:pPr>
              <w:shd w:val="clear" w:color="auto" w:fill="FFFFFF"/>
              <w:spacing w:after="0" w:line="240" w:lineRule="auto"/>
              <w:ind w:left="-29"/>
              <w:rPr>
                <w:rFonts w:ascii="GHEA Grapalat" w:eastAsia="Times New Roman" w:hAnsi="GHEA Grapalat" w:cs="GHEA Grapalat"/>
                <w:sz w:val="20"/>
                <w:szCs w:val="20"/>
                <w:lang w:val="hy-AM"/>
              </w:rPr>
            </w:pPr>
            <w:r w:rsidRPr="000A63F0">
              <w:rPr>
                <w:rFonts w:ascii="GHEA Grapalat" w:hAnsi="GHEA Grapalat" w:cs="GHEA Grapalat"/>
                <w:sz w:val="20"/>
                <w:szCs w:val="20"/>
                <w:lang w:val="hy-AM"/>
              </w:rPr>
              <w:lastRenderedPageBreak/>
              <w:t>Ժամկետ՝ 202</w:t>
            </w:r>
            <w:r w:rsidRPr="000A63F0">
              <w:rPr>
                <w:rFonts w:ascii="GHEA Grapalat" w:hAnsi="GHEA Grapalat" w:cs="GHEA Grapalat"/>
                <w:sz w:val="20"/>
                <w:szCs w:val="20"/>
              </w:rPr>
              <w:t>2</w:t>
            </w:r>
            <w:r w:rsidR="00AB2D69" w:rsidRPr="000A63F0">
              <w:rPr>
                <w:rFonts w:ascii="GHEA Grapalat" w:hAnsi="GHEA Grapalat" w:cs="GHEA Grapalat"/>
                <w:sz w:val="20"/>
                <w:szCs w:val="20"/>
              </w:rPr>
              <w:t xml:space="preserve"> </w:t>
            </w:r>
            <w:r w:rsidRPr="000A63F0">
              <w:rPr>
                <w:rFonts w:ascii="GHEA Grapalat" w:hAnsi="GHEA Grapalat" w:cs="GHEA Grapalat"/>
                <w:sz w:val="20"/>
                <w:szCs w:val="20"/>
                <w:lang w:val="hy-AM"/>
              </w:rPr>
              <w:t>թ</w:t>
            </w:r>
            <w:r w:rsidR="00AB2D69" w:rsidRPr="000A63F0">
              <w:rPr>
                <w:rFonts w:ascii="GHEA Grapalat" w:hAnsi="GHEA Grapalat" w:cs="GHEA Grapalat"/>
                <w:sz w:val="20"/>
                <w:szCs w:val="20"/>
              </w:rPr>
              <w:t xml:space="preserve">վական </w:t>
            </w:r>
            <w:r w:rsidR="00AB2D69" w:rsidRPr="000A63F0">
              <w:rPr>
                <w:rFonts w:ascii="GHEA Grapalat" w:hAnsi="GHEA Grapalat"/>
                <w:color w:val="000000"/>
                <w:sz w:val="20"/>
                <w:szCs w:val="20"/>
              </w:rPr>
              <w:t>(կիսամյակային հաշվետվություններ)</w:t>
            </w:r>
            <w:r w:rsidRPr="000A63F0">
              <w:rPr>
                <w:rFonts w:ascii="GHEA Grapalat" w:hAnsi="GHEA Grapalat" w:cs="GHEA Grapalat"/>
                <w:sz w:val="20"/>
                <w:szCs w:val="20"/>
                <w:lang w:val="hy-AM"/>
              </w:rPr>
              <w:t>.</w:t>
            </w:r>
          </w:p>
        </w:tc>
        <w:tc>
          <w:tcPr>
            <w:tcW w:w="7088" w:type="dxa"/>
            <w:shd w:val="clear" w:color="auto" w:fill="auto"/>
          </w:tcPr>
          <w:p w14:paraId="2DB6650F" w14:textId="77777777" w:rsidR="0001113D" w:rsidRPr="000A63F0" w:rsidRDefault="0001113D" w:rsidP="0001113D">
            <w:pPr>
              <w:pStyle w:val="ListParagraph"/>
              <w:spacing w:after="0" w:line="240" w:lineRule="auto"/>
              <w:ind w:left="-13"/>
              <w:contextualSpacing w:val="0"/>
              <w:jc w:val="both"/>
              <w:rPr>
                <w:rFonts w:ascii="GHEA Grapalat" w:hAnsi="GHEA Grapalat" w:cs="GHEA Grapalat"/>
                <w:bCs/>
                <w:sz w:val="20"/>
                <w:szCs w:val="20"/>
              </w:rPr>
            </w:pPr>
            <w:r w:rsidRPr="000A63F0">
              <w:rPr>
                <w:rFonts w:ascii="GHEA Grapalat" w:hAnsi="GHEA Grapalat" w:cs="GHEA Grapalat"/>
                <w:bCs/>
                <w:sz w:val="20"/>
                <w:szCs w:val="20"/>
              </w:rPr>
              <w:lastRenderedPageBreak/>
              <w:t>Մշակվել և 2022 թվականի հուլիսի 21-ի N01/13/7753-2022 գրությամբ ՀՀ կառավարո</w:t>
            </w:r>
            <w:r w:rsidRPr="000A63F0">
              <w:rPr>
                <w:rFonts w:ascii="GHEA Grapalat" w:hAnsi="GHEA Grapalat" w:cs="GHEA Grapalat"/>
                <w:bCs/>
                <w:sz w:val="20"/>
                <w:szCs w:val="20"/>
                <w:lang w:val="en-US"/>
              </w:rPr>
              <w:t>ւ</w:t>
            </w:r>
            <w:r w:rsidRPr="000A63F0">
              <w:rPr>
                <w:rFonts w:ascii="GHEA Grapalat" w:hAnsi="GHEA Grapalat" w:cs="GHEA Grapalat"/>
                <w:bCs/>
                <w:sz w:val="20"/>
                <w:szCs w:val="20"/>
              </w:rPr>
              <w:t>թյան քննարկմանն է ներկայացվել «Բազմաբնակարան շենքի կառավարման մասին» Հայաստանի Հանրապետության օրենքում փոփոխություն և լրացում կատարելու մասին» օրենքի նախագիծը</w:t>
            </w:r>
            <w:r w:rsidRPr="000A63F0">
              <w:rPr>
                <w:rFonts w:ascii="GHEA Grapalat" w:hAnsi="GHEA Grapalat" w:cs="GHEA Grapalat"/>
                <w:bCs/>
                <w:sz w:val="20"/>
                <w:szCs w:val="20"/>
                <w:lang w:val="en-US"/>
              </w:rPr>
              <w:t xml:space="preserve">, որը </w:t>
            </w:r>
            <w:r w:rsidRPr="000A63F0">
              <w:rPr>
                <w:rFonts w:ascii="GHEA Grapalat" w:hAnsi="GHEA Grapalat" w:cs="GHEA Grapalat"/>
                <w:bCs/>
                <w:sz w:val="20"/>
                <w:szCs w:val="20"/>
              </w:rPr>
              <w:t>հավանության է արժանացել  ՀՀ կառավարության 2022 թվականի հոկտեմբերի  13-ի N1596-Ն որոշմամբ</w:t>
            </w:r>
            <w:r w:rsidRPr="000A63F0">
              <w:rPr>
                <w:rFonts w:ascii="GHEA Grapalat" w:hAnsi="GHEA Grapalat" w:cs="GHEA Grapalat"/>
                <w:bCs/>
                <w:sz w:val="20"/>
                <w:szCs w:val="20"/>
                <w:lang w:val="en-US"/>
              </w:rPr>
              <w:t xml:space="preserve"> և </w:t>
            </w:r>
            <w:r w:rsidRPr="000A63F0">
              <w:rPr>
                <w:rFonts w:ascii="GHEA Grapalat" w:hAnsi="GHEA Grapalat" w:cs="GHEA Grapalat"/>
                <w:bCs/>
                <w:sz w:val="20"/>
                <w:szCs w:val="20"/>
              </w:rPr>
              <w:t xml:space="preserve">ՀՀ Ազգային ժողովի կողմից ընդունվել է 2023 թվականի հունվարի 17-ին </w:t>
            </w:r>
            <w:r w:rsidRPr="000A63F0">
              <w:rPr>
                <w:rFonts w:ascii="GHEA Grapalat" w:hAnsi="GHEA Grapalat" w:cs="GHEA Grapalat"/>
                <w:bCs/>
                <w:sz w:val="20"/>
                <w:szCs w:val="20"/>
                <w:lang w:val="en-US"/>
              </w:rPr>
              <w:t>(</w:t>
            </w:r>
            <w:r w:rsidRPr="000A63F0">
              <w:rPr>
                <w:rFonts w:ascii="GHEA Grapalat" w:hAnsi="GHEA Grapalat" w:cs="GHEA Grapalat"/>
                <w:bCs/>
                <w:sz w:val="20"/>
                <w:szCs w:val="20"/>
              </w:rPr>
              <w:t>ուժի մեջ կմտնի 2025 թվականից</w:t>
            </w:r>
            <w:r w:rsidRPr="000A63F0">
              <w:rPr>
                <w:rFonts w:ascii="GHEA Grapalat" w:hAnsi="GHEA Grapalat" w:cs="GHEA Grapalat"/>
                <w:bCs/>
                <w:sz w:val="20"/>
                <w:szCs w:val="20"/>
                <w:lang w:val="en-US"/>
              </w:rPr>
              <w:t>)</w:t>
            </w:r>
            <w:r w:rsidRPr="000A63F0">
              <w:rPr>
                <w:rFonts w:ascii="GHEA Grapalat" w:hAnsi="GHEA Grapalat" w:cs="GHEA Grapalat"/>
                <w:bCs/>
                <w:sz w:val="20"/>
                <w:szCs w:val="20"/>
              </w:rPr>
              <w:t>:</w:t>
            </w:r>
          </w:p>
          <w:p w14:paraId="494FCD83" w14:textId="77777777" w:rsidR="0001113D" w:rsidRPr="000A63F0" w:rsidRDefault="0001113D" w:rsidP="0001113D">
            <w:pPr>
              <w:pStyle w:val="ListParagraph"/>
              <w:spacing w:after="0" w:line="240" w:lineRule="auto"/>
              <w:ind w:left="-13"/>
              <w:contextualSpacing w:val="0"/>
              <w:jc w:val="both"/>
              <w:rPr>
                <w:rFonts w:ascii="GHEA Grapalat" w:hAnsi="GHEA Grapalat" w:cs="GHEA Grapalat"/>
                <w:bCs/>
                <w:sz w:val="20"/>
                <w:szCs w:val="20"/>
              </w:rPr>
            </w:pPr>
            <w:r w:rsidRPr="000A63F0">
              <w:rPr>
                <w:rFonts w:ascii="GHEA Grapalat" w:hAnsi="GHEA Grapalat" w:cs="GHEA Grapalat"/>
                <w:bCs/>
                <w:sz w:val="20"/>
                <w:szCs w:val="20"/>
              </w:rPr>
              <w:lastRenderedPageBreak/>
              <w:t xml:space="preserve">Օրենքով </w:t>
            </w:r>
            <w:r w:rsidRPr="000A63F0">
              <w:rPr>
                <w:rFonts w:ascii="GHEA Grapalat" w:hAnsi="GHEA Grapalat" w:cs="GHEA Grapalat"/>
                <w:bCs/>
                <w:sz w:val="20"/>
                <w:szCs w:val="20"/>
                <w:lang w:val="en-US"/>
              </w:rPr>
              <w:t>բ</w:t>
            </w:r>
            <w:r w:rsidRPr="000A63F0">
              <w:rPr>
                <w:rFonts w:ascii="GHEA Grapalat" w:hAnsi="GHEA Grapalat" w:cs="GHEA Grapalat"/>
                <w:bCs/>
                <w:sz w:val="20"/>
                <w:szCs w:val="20"/>
              </w:rPr>
              <w:t xml:space="preserve">ազմաբնակարան շենքի կառավարումն, այն է՝ բազմաբնակարան շենքի կառավարման գործառույթներ իրականացնող անձանց գործունեությունը դիտարկվել է որպես մասնագիտացված, ինչպես նաև </w:t>
            </w:r>
            <w:r w:rsidRPr="000A63F0">
              <w:rPr>
                <w:rFonts w:ascii="GHEA Grapalat" w:hAnsi="GHEA Grapalat" w:cs="GHEA Grapalat"/>
                <w:bCs/>
                <w:sz w:val="20"/>
                <w:szCs w:val="20"/>
                <w:lang w:val="en-US"/>
              </w:rPr>
              <w:t>ՀՀ կ</w:t>
            </w:r>
            <w:r w:rsidRPr="000A63F0">
              <w:rPr>
                <w:rFonts w:ascii="GHEA Grapalat" w:hAnsi="GHEA Grapalat" w:cs="GHEA Grapalat"/>
                <w:bCs/>
                <w:sz w:val="20"/>
                <w:szCs w:val="20"/>
              </w:rPr>
              <w:t>առավարության համար լիազորող նորմեր են նախատեսվել՝</w:t>
            </w:r>
          </w:p>
          <w:p w14:paraId="158BE4FF" w14:textId="77777777" w:rsidR="0001113D" w:rsidRPr="000A63F0" w:rsidRDefault="0001113D" w:rsidP="0001113D">
            <w:pPr>
              <w:pStyle w:val="ListParagraph"/>
              <w:numPr>
                <w:ilvl w:val="0"/>
                <w:numId w:val="36"/>
              </w:numPr>
              <w:tabs>
                <w:tab w:val="left" w:pos="323"/>
              </w:tabs>
              <w:spacing w:after="0" w:line="240" w:lineRule="auto"/>
              <w:ind w:left="-13" w:firstLine="77"/>
              <w:contextualSpacing w:val="0"/>
              <w:jc w:val="both"/>
              <w:rPr>
                <w:rFonts w:ascii="GHEA Grapalat" w:hAnsi="GHEA Grapalat" w:cs="GHEA Grapalat"/>
                <w:bCs/>
                <w:sz w:val="20"/>
                <w:szCs w:val="20"/>
              </w:rPr>
            </w:pPr>
            <w:r w:rsidRPr="000A63F0">
              <w:rPr>
                <w:rFonts w:ascii="GHEA Grapalat" w:hAnsi="GHEA Grapalat" w:cs="GHEA Grapalat"/>
                <w:bCs/>
                <w:sz w:val="20"/>
                <w:szCs w:val="20"/>
              </w:rPr>
              <w:t>բազմաբնակարան շենքերի կառավարման գործառույթներ իրականացնող անձանց մասնագիտական որակավորմանը ներկայացվող պահանջներ սահմանելու,</w:t>
            </w:r>
          </w:p>
          <w:p w14:paraId="32DCCC46" w14:textId="77777777" w:rsidR="0001113D" w:rsidRPr="000A63F0" w:rsidRDefault="0001113D" w:rsidP="0001113D">
            <w:pPr>
              <w:pStyle w:val="ListParagraph"/>
              <w:numPr>
                <w:ilvl w:val="0"/>
                <w:numId w:val="36"/>
              </w:numPr>
              <w:tabs>
                <w:tab w:val="left" w:pos="323"/>
              </w:tabs>
              <w:spacing w:after="0" w:line="240" w:lineRule="auto"/>
              <w:ind w:left="-13" w:firstLine="77"/>
              <w:contextualSpacing w:val="0"/>
              <w:jc w:val="both"/>
              <w:rPr>
                <w:rFonts w:ascii="GHEA Grapalat" w:hAnsi="GHEA Grapalat" w:cs="GHEA Grapalat"/>
                <w:bCs/>
                <w:sz w:val="20"/>
                <w:szCs w:val="20"/>
              </w:rPr>
            </w:pPr>
            <w:r w:rsidRPr="000A63F0">
              <w:rPr>
                <w:rFonts w:ascii="GHEA Grapalat" w:hAnsi="GHEA Grapalat" w:cs="GHEA Grapalat"/>
                <w:bCs/>
                <w:sz w:val="20"/>
                <w:szCs w:val="20"/>
              </w:rPr>
              <w:t>սահմանված պահանջների հիման վրա անձանց վերապատրաստման և բազմաբնակարան շենքերի կառավարմանը ներգրավման կարգը սահմանելու համար:</w:t>
            </w:r>
          </w:p>
          <w:p w14:paraId="5B9577C3" w14:textId="77777777" w:rsidR="0001113D" w:rsidRPr="000A63F0" w:rsidRDefault="0001113D" w:rsidP="0001113D">
            <w:pPr>
              <w:pStyle w:val="NormalWeb"/>
              <w:shd w:val="clear" w:color="auto" w:fill="FFFFFF"/>
              <w:tabs>
                <w:tab w:val="left" w:pos="252"/>
              </w:tabs>
              <w:spacing w:before="0" w:beforeAutospacing="0" w:after="120" w:afterAutospacing="0"/>
              <w:ind w:left="-13"/>
              <w:jc w:val="both"/>
              <w:rPr>
                <w:rFonts w:ascii="GHEA Grapalat" w:eastAsia="Calibri" w:hAnsi="GHEA Grapalat" w:cs="GHEA Grapalat"/>
                <w:bCs/>
                <w:sz w:val="20"/>
                <w:szCs w:val="20"/>
                <w:lang w:val="en-US"/>
              </w:rPr>
            </w:pPr>
            <w:r w:rsidRPr="000A63F0">
              <w:rPr>
                <w:rFonts w:ascii="GHEA Grapalat" w:eastAsia="Calibri" w:hAnsi="GHEA Grapalat" w:cs="GHEA Grapalat"/>
                <w:bCs/>
                <w:sz w:val="20"/>
                <w:szCs w:val="20"/>
                <w:lang w:val="en-US"/>
              </w:rPr>
              <w:t>Մշակվել և օրենքի ընդունումից հետո շրջանառության մեջ է դրվել «Բազմաբնակարան շենքերի կառավարման գործառույթներ իրականացնող անձանց մասնագիտական որակավորմանը ներկայացվող պահանջները, այդ պահանջների հիման վրա անձանց վերապատրաստման և բազմաբնակարան շենքերի կառավարմանը նրանց ներգրավման կարգը սահմանելու մասին» ՀՀ կառավարության որոշման նախագիծը:</w:t>
            </w:r>
          </w:p>
          <w:p w14:paraId="79266870" w14:textId="102067FB" w:rsidR="004837E7" w:rsidRPr="000A63F0" w:rsidRDefault="0001113D" w:rsidP="0001113D">
            <w:pPr>
              <w:spacing w:after="120" w:line="240" w:lineRule="auto"/>
              <w:ind w:left="-23" w:firstLine="204"/>
              <w:jc w:val="both"/>
              <w:rPr>
                <w:rFonts w:ascii="GHEA Grapalat" w:hAnsi="GHEA Grapalat" w:cs="GHEA Grapalat"/>
                <w:sz w:val="20"/>
                <w:szCs w:val="20"/>
                <w:lang w:val="hy-AM"/>
              </w:rPr>
            </w:pPr>
            <w:r w:rsidRPr="000A63F0">
              <w:rPr>
                <w:rFonts w:ascii="GHEA Grapalat" w:hAnsi="GHEA Grapalat" w:cs="GHEA Grapalat"/>
                <w:bCs/>
                <w:sz w:val="20"/>
                <w:szCs w:val="20"/>
              </w:rPr>
              <w:t>Նախագիծը գտնվում է շահագրգիռ մարմիններից ստացված կարծիքների ամփոփման փուլում և ՀՀ կառավարության քննարկմանը կներկայացվի ՀՀ վարչապետի 2023 թվականի մարտի 10-ի N260-Ա որոշմամբ սահմանված ժամկետում՝ մինչև 2023 թվականի ապրիլի 30-ը:</w:t>
            </w:r>
          </w:p>
        </w:tc>
        <w:tc>
          <w:tcPr>
            <w:tcW w:w="2552" w:type="dxa"/>
          </w:tcPr>
          <w:p w14:paraId="51819A7B" w14:textId="77777777" w:rsidR="004837E7" w:rsidRPr="000A63F0" w:rsidRDefault="004837E7" w:rsidP="004837E7">
            <w:pPr>
              <w:spacing w:after="0" w:line="240" w:lineRule="auto"/>
              <w:ind w:left="-23"/>
              <w:jc w:val="center"/>
              <w:rPr>
                <w:rFonts w:ascii="GHEA Grapalat" w:hAnsi="GHEA Grapalat" w:cs="GHEA Grapalat"/>
                <w:sz w:val="20"/>
                <w:szCs w:val="20"/>
                <w:lang w:val="hy-AM"/>
              </w:rPr>
            </w:pPr>
          </w:p>
        </w:tc>
      </w:tr>
      <w:tr w:rsidR="004837E7" w:rsidRPr="000A63F0" w14:paraId="29253D85" w14:textId="77777777" w:rsidTr="00595FF2">
        <w:trPr>
          <w:gridBefore w:val="1"/>
          <w:wBefore w:w="18" w:type="dxa"/>
          <w:trHeight w:val="662"/>
        </w:trPr>
        <w:tc>
          <w:tcPr>
            <w:tcW w:w="630" w:type="dxa"/>
            <w:noWrap/>
          </w:tcPr>
          <w:p w14:paraId="2DDB75C4" w14:textId="2E7DB1A5" w:rsidR="004837E7" w:rsidRPr="000A63F0" w:rsidRDefault="00E52C12" w:rsidP="004837E7">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lastRenderedPageBreak/>
              <w:t>19</w:t>
            </w:r>
          </w:p>
        </w:tc>
        <w:tc>
          <w:tcPr>
            <w:tcW w:w="5017" w:type="dxa"/>
            <w:gridSpan w:val="2"/>
          </w:tcPr>
          <w:p w14:paraId="3448D193" w14:textId="552654AD" w:rsidR="004837E7" w:rsidRPr="000A63F0" w:rsidRDefault="004837E7" w:rsidP="004837E7">
            <w:pPr>
              <w:spacing w:after="0" w:line="240" w:lineRule="auto"/>
              <w:ind w:left="-29"/>
              <w:rPr>
                <w:rFonts w:ascii="GHEA Grapalat" w:eastAsia="Times New Roman" w:hAnsi="GHEA Grapalat" w:cs="GHEA Grapalat"/>
                <w:sz w:val="20"/>
                <w:szCs w:val="20"/>
                <w:lang w:val="hy-AM"/>
              </w:rPr>
            </w:pPr>
            <w:r w:rsidRPr="000A63F0">
              <w:rPr>
                <w:rFonts w:ascii="GHEA Grapalat" w:eastAsia="Times New Roman" w:hAnsi="GHEA Grapalat" w:cs="GHEA Grapalat"/>
                <w:sz w:val="20"/>
                <w:szCs w:val="20"/>
                <w:lang w:val="hy-AM"/>
              </w:rPr>
              <w:t xml:space="preserve">18.1.4 </w:t>
            </w:r>
            <w:r w:rsidR="0001113D" w:rsidRPr="000A63F0">
              <w:rPr>
                <w:rFonts w:ascii="GHEA Grapalat" w:hAnsi="GHEA Grapalat"/>
                <w:color w:val="000000"/>
                <w:sz w:val="20"/>
                <w:szCs w:val="20"/>
                <w:shd w:val="clear" w:color="auto" w:fill="FFFFFF"/>
              </w:rPr>
              <w:t>Բազմաբնակարան շենքերի կառավարմանը, պահպանմանը և շահագործմանն ուղղվող ֆինանսական հոսքերի գործուն համակարգի (ֆոնդի) ստեղծման իրագործելիության ուսումնասիրություն և դրա հիման վրա առաջարկությունների մշակում</w:t>
            </w:r>
          </w:p>
          <w:p w14:paraId="62FFCDED" w14:textId="77777777" w:rsidR="004837E7" w:rsidRPr="000A63F0" w:rsidRDefault="004837E7" w:rsidP="004837E7">
            <w:pPr>
              <w:spacing w:after="0" w:line="240" w:lineRule="auto"/>
              <w:ind w:left="-29"/>
              <w:rPr>
                <w:rFonts w:ascii="GHEA Grapalat" w:eastAsia="Times New Roman" w:hAnsi="GHEA Grapalat" w:cs="GHEA Grapalat"/>
                <w:sz w:val="20"/>
                <w:szCs w:val="20"/>
                <w:lang w:val="hy-AM"/>
              </w:rPr>
            </w:pPr>
          </w:p>
          <w:p w14:paraId="7B6EC57D" w14:textId="1A3C1518" w:rsidR="00397391" w:rsidRPr="000A63F0" w:rsidRDefault="004837E7" w:rsidP="00397391">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s="GHEA Grapalat"/>
                <w:sz w:val="20"/>
                <w:szCs w:val="20"/>
                <w:lang w:val="hy-AM"/>
              </w:rPr>
              <w:t>Ժամկետ՝ 202</w:t>
            </w:r>
            <w:r w:rsidRPr="000A63F0">
              <w:rPr>
                <w:rFonts w:ascii="GHEA Grapalat" w:hAnsi="GHEA Grapalat" w:cs="GHEA Grapalat"/>
                <w:sz w:val="20"/>
                <w:szCs w:val="20"/>
              </w:rPr>
              <w:t>2</w:t>
            </w:r>
            <w:r w:rsidR="00397391" w:rsidRPr="000A63F0">
              <w:rPr>
                <w:rFonts w:ascii="GHEA Grapalat" w:hAnsi="GHEA Grapalat" w:cs="GHEA Grapalat"/>
                <w:sz w:val="20"/>
                <w:szCs w:val="20"/>
                <w:lang w:val="en-US"/>
              </w:rPr>
              <w:t xml:space="preserve"> </w:t>
            </w:r>
            <w:r w:rsidRPr="000A63F0">
              <w:rPr>
                <w:rFonts w:ascii="GHEA Grapalat" w:hAnsi="GHEA Grapalat" w:cs="GHEA Grapalat"/>
                <w:sz w:val="20"/>
                <w:szCs w:val="20"/>
                <w:lang w:val="hy-AM"/>
              </w:rPr>
              <w:t>թ</w:t>
            </w:r>
            <w:r w:rsidR="00397391" w:rsidRPr="000A63F0">
              <w:rPr>
                <w:rFonts w:ascii="GHEA Grapalat" w:hAnsi="GHEA Grapalat" w:cs="GHEA Grapalat"/>
                <w:sz w:val="20"/>
                <w:szCs w:val="20"/>
                <w:lang w:val="en-US"/>
              </w:rPr>
              <w:t>վական</w:t>
            </w:r>
            <w:r w:rsidRPr="000A63F0">
              <w:rPr>
                <w:rFonts w:ascii="GHEA Grapalat" w:hAnsi="GHEA Grapalat" w:cs="GHEA Grapalat"/>
                <w:sz w:val="20"/>
                <w:szCs w:val="20"/>
                <w:lang w:val="hy-AM"/>
              </w:rPr>
              <w:t xml:space="preserve"> </w:t>
            </w:r>
            <w:r w:rsidR="00397391" w:rsidRPr="000A63F0">
              <w:rPr>
                <w:rFonts w:ascii="GHEA Grapalat" w:hAnsi="GHEA Grapalat"/>
                <w:color w:val="000000"/>
                <w:sz w:val="20"/>
                <w:szCs w:val="20"/>
              </w:rPr>
              <w:t>(կիսամյակային հաշվետվություններ)</w:t>
            </w:r>
          </w:p>
          <w:p w14:paraId="0B74512A" w14:textId="6C2FE8CB" w:rsidR="004837E7" w:rsidRPr="000A63F0" w:rsidRDefault="004837E7" w:rsidP="004837E7">
            <w:pPr>
              <w:spacing w:after="0" w:line="240" w:lineRule="auto"/>
              <w:ind w:left="-29"/>
              <w:rPr>
                <w:rFonts w:ascii="GHEA Grapalat" w:eastAsia="Times New Roman" w:hAnsi="GHEA Grapalat" w:cs="GHEA Grapalat"/>
                <w:sz w:val="20"/>
                <w:szCs w:val="20"/>
                <w:lang w:val="hy-AM"/>
              </w:rPr>
            </w:pPr>
          </w:p>
        </w:tc>
        <w:tc>
          <w:tcPr>
            <w:tcW w:w="7088" w:type="dxa"/>
            <w:shd w:val="clear" w:color="auto" w:fill="auto"/>
          </w:tcPr>
          <w:p w14:paraId="39725C02" w14:textId="77777777" w:rsidR="00397391" w:rsidRPr="000A63F0" w:rsidRDefault="00397391" w:rsidP="00397391">
            <w:pPr>
              <w:pStyle w:val="NormalWeb"/>
              <w:numPr>
                <w:ilvl w:val="0"/>
                <w:numId w:val="37"/>
              </w:numPr>
              <w:tabs>
                <w:tab w:val="left" w:pos="297"/>
              </w:tabs>
              <w:spacing w:before="0" w:beforeAutospacing="0" w:after="0" w:afterAutospacing="0"/>
              <w:ind w:left="0" w:hanging="52"/>
              <w:jc w:val="both"/>
              <w:rPr>
                <w:rFonts w:ascii="GHEA Grapalat" w:eastAsiaTheme="minorHAnsi" w:hAnsi="GHEA Grapalat" w:cstheme="minorBidi"/>
                <w:color w:val="000000"/>
                <w:sz w:val="20"/>
                <w:szCs w:val="20"/>
                <w:shd w:val="clear" w:color="auto" w:fill="FFFFFF"/>
                <w:lang w:val="en-US"/>
              </w:rPr>
            </w:pPr>
            <w:r w:rsidRPr="000A63F0">
              <w:rPr>
                <w:rFonts w:ascii="GHEA Grapalat" w:eastAsiaTheme="minorHAnsi" w:hAnsi="GHEA Grapalat" w:cstheme="minorBidi"/>
                <w:color w:val="000000"/>
                <w:sz w:val="20"/>
                <w:szCs w:val="20"/>
                <w:shd w:val="clear" w:color="auto" w:fill="FFFFFF"/>
                <w:lang w:val="en-US"/>
              </w:rPr>
              <w:t>Իրականացվել է բազմաբնակարան շենքերի կառավարմանը, պահպանմանը և շահագործմանն ուղղվող ֆինանսական հոսքերի գործուն համակարգի (ֆոնդի) ստեղծման խնդրի շուրջ միջազգային փորձի, ինչպես նաև այդ փորձի տեղայնացման հնարավորությունների ուսումնասիրություն և համակարգի (ֆոնդի) ստեղծման</w:t>
            </w:r>
          </w:p>
          <w:p w14:paraId="7340952F" w14:textId="77777777" w:rsidR="00397391" w:rsidRPr="000A63F0" w:rsidRDefault="00397391" w:rsidP="00397391">
            <w:pPr>
              <w:pStyle w:val="NormalWeb"/>
              <w:tabs>
                <w:tab w:val="left" w:pos="297"/>
              </w:tabs>
              <w:spacing w:before="0" w:beforeAutospacing="0" w:after="0" w:afterAutospacing="0"/>
              <w:jc w:val="both"/>
              <w:rPr>
                <w:rFonts w:ascii="GHEA Grapalat" w:eastAsiaTheme="minorHAnsi" w:hAnsi="GHEA Grapalat" w:cstheme="minorBidi"/>
                <w:color w:val="000000"/>
                <w:sz w:val="20"/>
                <w:szCs w:val="20"/>
                <w:shd w:val="clear" w:color="auto" w:fill="FFFFFF"/>
                <w:lang w:val="en-US"/>
              </w:rPr>
            </w:pPr>
            <w:r w:rsidRPr="000A63F0">
              <w:rPr>
                <w:rFonts w:ascii="GHEA Grapalat" w:eastAsiaTheme="minorHAnsi" w:hAnsi="GHEA Grapalat" w:cstheme="minorBidi"/>
                <w:color w:val="000000"/>
                <w:sz w:val="20"/>
                <w:szCs w:val="20"/>
                <w:shd w:val="clear" w:color="auto" w:fill="FFFFFF"/>
                <w:lang w:val="en-US"/>
              </w:rPr>
              <w:t xml:space="preserve"> իրագործելիության վերաբերյալ առաջարկը ՀՀ վարչապետի աշխատակազմ է ներկայացվել 2022 թվականի դեկտեմբերի 23-ի          N01/13/14549-2022 գրությամբ:</w:t>
            </w:r>
          </w:p>
          <w:p w14:paraId="0DA216F7" w14:textId="0FA831D3" w:rsidR="004837E7" w:rsidRPr="000A63F0" w:rsidRDefault="00397391" w:rsidP="00397391">
            <w:pPr>
              <w:spacing w:after="120" w:line="240" w:lineRule="auto"/>
              <w:ind w:left="-23" w:firstLine="181"/>
              <w:jc w:val="both"/>
              <w:rPr>
                <w:rFonts w:ascii="GHEA Grapalat" w:hAnsi="GHEA Grapalat" w:cs="GHEA Grapalat"/>
                <w:sz w:val="20"/>
                <w:szCs w:val="20"/>
                <w:lang w:val="hy-AM"/>
              </w:rPr>
            </w:pPr>
            <w:r w:rsidRPr="000A63F0">
              <w:rPr>
                <w:rFonts w:ascii="GHEA Grapalat" w:hAnsi="GHEA Grapalat"/>
                <w:color w:val="000000"/>
                <w:sz w:val="20"/>
                <w:szCs w:val="20"/>
                <w:shd w:val="clear" w:color="auto" w:fill="FFFFFF"/>
              </w:rPr>
              <w:t xml:space="preserve">Մասնավորապես, </w:t>
            </w:r>
            <w:r w:rsidRPr="000A63F0">
              <w:rPr>
                <w:rFonts w:ascii="GHEA Grapalat" w:eastAsiaTheme="minorHAnsi" w:hAnsi="GHEA Grapalat" w:cstheme="minorBidi"/>
                <w:color w:val="000000"/>
                <w:sz w:val="20"/>
                <w:szCs w:val="20"/>
                <w:shd w:val="clear" w:color="auto" w:fill="FFFFFF"/>
              </w:rPr>
              <w:t>արձանագր</w:t>
            </w:r>
            <w:r w:rsidRPr="000A63F0">
              <w:rPr>
                <w:rFonts w:ascii="GHEA Grapalat" w:hAnsi="GHEA Grapalat"/>
                <w:color w:val="000000"/>
                <w:sz w:val="20"/>
                <w:szCs w:val="20"/>
                <w:shd w:val="clear" w:color="auto" w:fill="FFFFFF"/>
              </w:rPr>
              <w:t>վել է</w:t>
            </w:r>
            <w:r w:rsidRPr="000A63F0">
              <w:rPr>
                <w:rFonts w:ascii="GHEA Grapalat" w:eastAsiaTheme="minorHAnsi" w:hAnsi="GHEA Grapalat" w:cstheme="minorBidi"/>
                <w:color w:val="000000"/>
                <w:sz w:val="20"/>
                <w:szCs w:val="20"/>
                <w:shd w:val="clear" w:color="auto" w:fill="FFFFFF"/>
              </w:rPr>
              <w:t xml:space="preserve">, որ </w:t>
            </w:r>
            <w:r w:rsidRPr="000A63F0">
              <w:rPr>
                <w:rFonts w:ascii="GHEA Grapalat" w:hAnsi="GHEA Grapalat"/>
                <w:color w:val="000000"/>
                <w:sz w:val="20"/>
                <w:szCs w:val="20"/>
                <w:shd w:val="clear" w:color="auto" w:fill="FFFFFF"/>
              </w:rPr>
              <w:t xml:space="preserve">բազմաբնակարան շենքերի կառավարմանը, պահպանմանը և շահագործմանն ուղղվող ֆինանսական </w:t>
            </w:r>
            <w:r w:rsidRPr="000A63F0">
              <w:rPr>
                <w:rFonts w:ascii="GHEA Grapalat" w:hAnsi="GHEA Grapalat"/>
                <w:color w:val="000000"/>
                <w:sz w:val="20"/>
                <w:szCs w:val="20"/>
                <w:shd w:val="clear" w:color="auto" w:fill="FFFFFF"/>
              </w:rPr>
              <w:lastRenderedPageBreak/>
              <w:t>հոսքերի գործուն համակարգի՝ ֆոնդի ստեղծման իրագործելիության հնարավորությունը և նպատակահարմարությունը դեռևս բացակայում է:</w:t>
            </w:r>
          </w:p>
        </w:tc>
        <w:tc>
          <w:tcPr>
            <w:tcW w:w="2552" w:type="dxa"/>
          </w:tcPr>
          <w:p w14:paraId="1E57CB76" w14:textId="77777777" w:rsidR="004837E7" w:rsidRPr="000A63F0" w:rsidRDefault="004837E7" w:rsidP="004837E7">
            <w:pPr>
              <w:spacing w:after="0" w:line="240" w:lineRule="auto"/>
              <w:ind w:left="-23"/>
              <w:jc w:val="center"/>
              <w:rPr>
                <w:rFonts w:ascii="GHEA Grapalat" w:hAnsi="GHEA Grapalat" w:cs="GHEA Grapalat"/>
                <w:sz w:val="20"/>
                <w:szCs w:val="20"/>
                <w:lang w:val="hy-AM"/>
              </w:rPr>
            </w:pPr>
          </w:p>
        </w:tc>
      </w:tr>
      <w:tr w:rsidR="004837E7" w:rsidRPr="000A63F0" w14:paraId="3251CC74" w14:textId="77777777" w:rsidTr="00595FF2">
        <w:trPr>
          <w:gridBefore w:val="1"/>
          <w:wBefore w:w="18" w:type="dxa"/>
          <w:trHeight w:val="423"/>
        </w:trPr>
        <w:tc>
          <w:tcPr>
            <w:tcW w:w="630" w:type="dxa"/>
            <w:noWrap/>
          </w:tcPr>
          <w:p w14:paraId="14B5CE04" w14:textId="714A6BBA" w:rsidR="004837E7" w:rsidRPr="000A63F0" w:rsidRDefault="00E52C12" w:rsidP="004837E7">
            <w:pPr>
              <w:spacing w:after="0" w:line="240" w:lineRule="auto"/>
              <w:ind w:left="-23"/>
              <w:jc w:val="center"/>
              <w:rPr>
                <w:rFonts w:ascii="GHEA Grapalat" w:eastAsia="Times New Roman" w:hAnsi="GHEA Grapalat" w:cs="GHEA Grapalat"/>
                <w:sz w:val="20"/>
                <w:szCs w:val="20"/>
              </w:rPr>
            </w:pPr>
            <w:r w:rsidRPr="000A63F0">
              <w:rPr>
                <w:rFonts w:ascii="GHEA Grapalat" w:eastAsia="Times New Roman" w:hAnsi="GHEA Grapalat" w:cs="GHEA Grapalat"/>
                <w:sz w:val="20"/>
                <w:szCs w:val="20"/>
              </w:rPr>
              <w:lastRenderedPageBreak/>
              <w:t>20</w:t>
            </w:r>
          </w:p>
        </w:tc>
        <w:tc>
          <w:tcPr>
            <w:tcW w:w="5017" w:type="dxa"/>
            <w:gridSpan w:val="2"/>
          </w:tcPr>
          <w:p w14:paraId="29E13497" w14:textId="77777777" w:rsidR="004E167B" w:rsidRPr="000A63F0" w:rsidRDefault="004837E7" w:rsidP="004E167B">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s="GHEA Grapalat"/>
                <w:sz w:val="20"/>
                <w:szCs w:val="20"/>
                <w:lang w:val="hy-AM"/>
              </w:rPr>
              <w:t xml:space="preserve">18.2.1 </w:t>
            </w:r>
            <w:r w:rsidR="004E167B" w:rsidRPr="000A63F0">
              <w:rPr>
                <w:rFonts w:ascii="GHEA Grapalat" w:hAnsi="GHEA Grapalat"/>
                <w:color w:val="000000"/>
                <w:sz w:val="20"/>
                <w:szCs w:val="20"/>
              </w:rPr>
              <w:t>Անբավարար տեխնիկական վիճակում գտնվող բնակֆոնդի բնակիչների վերաբնակեցմանն, ինչպես նաև գոյություն ունեցող բնակֆոնդի ուժեղացման-վերակառուցմանն ուղղված ծրագրերի իրականացման համար իրավական հիմքերի ստեղծում</w:t>
            </w:r>
          </w:p>
          <w:p w14:paraId="27439F0D" w14:textId="5454E70A" w:rsidR="004E167B" w:rsidRPr="000A63F0" w:rsidRDefault="004E167B" w:rsidP="004E167B">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olor w:val="000000"/>
                <w:sz w:val="20"/>
                <w:szCs w:val="20"/>
              </w:rPr>
              <w:t>«Քաղաքաշինության մասին» ՀՀ օրենքում լիազորող նորմի սահմանում և դրա հիման վրա ՀՀ կառավարության</w:t>
            </w:r>
            <w:r w:rsidRPr="000A63F0">
              <w:rPr>
                <w:rFonts w:ascii="GHEA Grapalat" w:hAnsi="GHEA Grapalat"/>
                <w:color w:val="000000"/>
                <w:sz w:val="20"/>
                <w:szCs w:val="20"/>
                <w:lang w:val="en-US"/>
              </w:rPr>
              <w:t xml:space="preserve"> </w:t>
            </w:r>
            <w:r w:rsidRPr="000A63F0">
              <w:rPr>
                <w:rFonts w:ascii="GHEA Grapalat" w:hAnsi="GHEA Grapalat"/>
                <w:color w:val="000000"/>
                <w:sz w:val="20"/>
                <w:szCs w:val="20"/>
              </w:rPr>
              <w:t>որոշման ընդունում</w:t>
            </w:r>
          </w:p>
          <w:p w14:paraId="36985166" w14:textId="22CCE7B1" w:rsidR="004837E7" w:rsidRPr="000A63F0" w:rsidRDefault="004837E7" w:rsidP="004837E7">
            <w:pPr>
              <w:tabs>
                <w:tab w:val="left" w:pos="8730"/>
              </w:tabs>
              <w:spacing w:after="0" w:line="240" w:lineRule="auto"/>
              <w:ind w:left="-29"/>
              <w:contextualSpacing/>
              <w:rPr>
                <w:rFonts w:ascii="GHEA Grapalat" w:eastAsia="Times New Roman" w:hAnsi="GHEA Grapalat" w:cs="GHEA Grapalat"/>
                <w:sz w:val="20"/>
                <w:szCs w:val="20"/>
                <w:lang w:val="hy-AM" w:eastAsia="x-none"/>
              </w:rPr>
            </w:pPr>
          </w:p>
          <w:p w14:paraId="2C704608" w14:textId="04F6BBF4" w:rsidR="004E167B" w:rsidRPr="000A63F0" w:rsidRDefault="004837E7" w:rsidP="004E167B">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s="GHEA Grapalat"/>
                <w:sz w:val="20"/>
                <w:szCs w:val="20"/>
                <w:lang w:val="hy-AM"/>
              </w:rPr>
              <w:t>Ժամկետ՝ 202</w:t>
            </w:r>
            <w:r w:rsidRPr="000A63F0">
              <w:rPr>
                <w:rFonts w:ascii="GHEA Grapalat" w:hAnsi="GHEA Grapalat" w:cs="GHEA Grapalat"/>
                <w:sz w:val="20"/>
                <w:szCs w:val="20"/>
              </w:rPr>
              <w:t>1-2023</w:t>
            </w:r>
            <w:r w:rsidR="004E167B" w:rsidRPr="000A63F0">
              <w:rPr>
                <w:rFonts w:ascii="GHEA Grapalat" w:hAnsi="GHEA Grapalat"/>
                <w:color w:val="000000"/>
                <w:sz w:val="20"/>
                <w:szCs w:val="20"/>
              </w:rPr>
              <w:t xml:space="preserve"> թվականներ (կիսամյակային հաշվետվություններ)</w:t>
            </w:r>
          </w:p>
          <w:p w14:paraId="19916E90" w14:textId="0B4100EB" w:rsidR="004837E7" w:rsidRPr="000A63F0" w:rsidRDefault="004837E7" w:rsidP="004837E7">
            <w:pPr>
              <w:tabs>
                <w:tab w:val="left" w:pos="8730"/>
              </w:tabs>
              <w:spacing w:after="0" w:line="240" w:lineRule="auto"/>
              <w:ind w:left="-29"/>
              <w:contextualSpacing/>
              <w:rPr>
                <w:rFonts w:ascii="GHEA Grapalat" w:eastAsia="Times New Roman" w:hAnsi="GHEA Grapalat" w:cs="GHEA Grapalat"/>
                <w:sz w:val="20"/>
                <w:szCs w:val="20"/>
                <w:lang w:val="hy-AM" w:eastAsia="x-none"/>
              </w:rPr>
            </w:pPr>
          </w:p>
        </w:tc>
        <w:tc>
          <w:tcPr>
            <w:tcW w:w="7088" w:type="dxa"/>
            <w:shd w:val="clear" w:color="auto" w:fill="auto"/>
          </w:tcPr>
          <w:p w14:paraId="772C7803" w14:textId="50C43B3E" w:rsidR="004E167B" w:rsidRPr="000A63F0" w:rsidRDefault="004E167B" w:rsidP="004E167B">
            <w:pPr>
              <w:pStyle w:val="NormalWeb"/>
              <w:numPr>
                <w:ilvl w:val="0"/>
                <w:numId w:val="37"/>
              </w:numPr>
              <w:shd w:val="clear" w:color="auto" w:fill="FFFFFF"/>
              <w:tabs>
                <w:tab w:val="left" w:pos="0"/>
                <w:tab w:val="left" w:pos="256"/>
              </w:tabs>
              <w:spacing w:before="0" w:beforeAutospacing="0" w:after="0" w:afterAutospacing="0"/>
              <w:ind w:left="-14" w:right="98" w:firstLine="0"/>
              <w:jc w:val="both"/>
              <w:rPr>
                <w:rFonts w:ascii="GHEA Grapalat" w:hAnsi="GHEA Grapalat"/>
                <w:bCs/>
                <w:color w:val="000000"/>
                <w:sz w:val="20"/>
                <w:szCs w:val="20"/>
              </w:rPr>
            </w:pPr>
            <w:r w:rsidRPr="000A63F0">
              <w:rPr>
                <w:rFonts w:ascii="GHEA Grapalat" w:hAnsi="GHEA Grapalat"/>
                <w:bCs/>
                <w:color w:val="000000"/>
                <w:sz w:val="20"/>
                <w:szCs w:val="20"/>
                <w:lang w:val="en-US"/>
              </w:rPr>
              <w:t>Մշակվել է</w:t>
            </w:r>
            <w:r w:rsidRPr="000A63F0">
              <w:rPr>
                <w:rFonts w:ascii="GHEA Grapalat" w:hAnsi="GHEA Grapalat"/>
                <w:bCs/>
                <w:color w:val="000000"/>
                <w:sz w:val="20"/>
                <w:szCs w:val="20"/>
              </w:rPr>
              <w:t xml:space="preserve"> ««Քաղաքաշինության մասին» օրենքում լրացում կատարելու մասին» օրենքի նախագիծ</w:t>
            </w:r>
            <w:r w:rsidRPr="000A63F0">
              <w:rPr>
                <w:rFonts w:ascii="GHEA Grapalat" w:hAnsi="GHEA Grapalat"/>
                <w:bCs/>
                <w:color w:val="000000"/>
                <w:sz w:val="20"/>
                <w:szCs w:val="20"/>
                <w:lang w:val="en-US"/>
              </w:rPr>
              <w:t>ը, որը</w:t>
            </w:r>
            <w:r w:rsidRPr="000A63F0">
              <w:rPr>
                <w:rFonts w:ascii="GHEA Grapalat" w:hAnsi="GHEA Grapalat" w:cs="Sylfaen"/>
                <w:sz w:val="20"/>
                <w:szCs w:val="20"/>
                <w:lang w:val="en-US"/>
              </w:rPr>
              <w:t xml:space="preserve"> հավանության է արժանացել </w:t>
            </w:r>
            <w:r w:rsidRPr="000A63F0">
              <w:rPr>
                <w:rFonts w:ascii="GHEA Grapalat" w:hAnsi="GHEA Grapalat" w:cs="Sylfaen"/>
                <w:sz w:val="20"/>
                <w:szCs w:val="20"/>
              </w:rPr>
              <w:t xml:space="preserve">ՀՀ </w:t>
            </w:r>
            <w:r w:rsidRPr="000A63F0">
              <w:rPr>
                <w:rFonts w:ascii="GHEA Grapalat" w:hAnsi="GHEA Grapalat" w:cs="Sylfaen"/>
                <w:sz w:val="20"/>
                <w:szCs w:val="20"/>
                <w:lang w:val="en-US"/>
              </w:rPr>
              <w:t>կ</w:t>
            </w:r>
            <w:r w:rsidRPr="000A63F0">
              <w:rPr>
                <w:rFonts w:ascii="GHEA Grapalat" w:hAnsi="GHEA Grapalat" w:cs="Sylfaen"/>
                <w:sz w:val="20"/>
                <w:szCs w:val="20"/>
              </w:rPr>
              <w:t>առավա</w:t>
            </w:r>
            <w:r w:rsidRPr="000A63F0">
              <w:rPr>
                <w:rFonts w:ascii="GHEA Grapalat" w:hAnsi="GHEA Grapalat" w:cs="Sylfaen"/>
                <w:sz w:val="20"/>
                <w:szCs w:val="20"/>
                <w:lang w:val="en-US"/>
              </w:rPr>
              <w:t>-</w:t>
            </w:r>
            <w:r w:rsidRPr="000A63F0">
              <w:rPr>
                <w:rFonts w:ascii="GHEA Grapalat" w:hAnsi="GHEA Grapalat" w:cs="Sylfaen"/>
                <w:sz w:val="20"/>
                <w:szCs w:val="20"/>
              </w:rPr>
              <w:t xml:space="preserve">րության </w:t>
            </w:r>
            <w:r w:rsidRPr="000A63F0">
              <w:rPr>
                <w:rFonts w:ascii="GHEA Grapalat" w:hAnsi="GHEA Grapalat"/>
                <w:bCs/>
                <w:color w:val="000000"/>
                <w:sz w:val="20"/>
                <w:szCs w:val="20"/>
              </w:rPr>
              <w:t xml:space="preserve">2022 թվականի օգոստոսի 4-ի N1206-Ա որոշմամբ և ՀՀ Ազգային ժողովի կողմից ընդունվել է 2022 թվականի </w:t>
            </w:r>
            <w:r w:rsidR="00E52C12" w:rsidRPr="000A63F0">
              <w:rPr>
                <w:rFonts w:ascii="GHEA Grapalat" w:hAnsi="GHEA Grapalat"/>
                <w:bCs/>
                <w:color w:val="000000"/>
                <w:sz w:val="20"/>
                <w:szCs w:val="20"/>
              </w:rPr>
              <w:t>նոյեմբերի 16</w:t>
            </w:r>
            <w:r w:rsidRPr="000A63F0">
              <w:rPr>
                <w:rFonts w:ascii="GHEA Grapalat" w:hAnsi="GHEA Grapalat"/>
                <w:bCs/>
                <w:color w:val="000000"/>
                <w:sz w:val="20"/>
                <w:szCs w:val="20"/>
              </w:rPr>
              <w:t xml:space="preserve">-ին </w:t>
            </w:r>
            <w:r w:rsidRPr="000A63F0">
              <w:rPr>
                <w:rFonts w:ascii="GHEA Grapalat" w:hAnsi="GHEA Grapalat"/>
                <w:bCs/>
                <w:color w:val="000000"/>
                <w:sz w:val="20"/>
                <w:szCs w:val="20"/>
                <w:lang w:val="en-US"/>
              </w:rPr>
              <w:t>(</w:t>
            </w:r>
            <w:r w:rsidRPr="000A63F0">
              <w:rPr>
                <w:rFonts w:ascii="GHEA Grapalat" w:hAnsi="GHEA Grapalat"/>
                <w:bCs/>
                <w:color w:val="000000"/>
                <w:sz w:val="20"/>
                <w:szCs w:val="20"/>
              </w:rPr>
              <w:t xml:space="preserve">ուժի մեջ է մտել </w:t>
            </w:r>
            <w:r w:rsidRPr="000A63F0">
              <w:rPr>
                <w:rFonts w:ascii="GHEA Grapalat" w:hAnsi="GHEA Grapalat"/>
                <w:bCs/>
                <w:color w:val="000000"/>
                <w:sz w:val="20"/>
                <w:szCs w:val="20"/>
                <w:lang w:val="en-US"/>
              </w:rPr>
              <w:t>26.12.</w:t>
            </w:r>
            <w:r w:rsidRPr="000A63F0">
              <w:rPr>
                <w:rFonts w:ascii="GHEA Grapalat" w:hAnsi="GHEA Grapalat"/>
                <w:bCs/>
                <w:color w:val="000000"/>
                <w:sz w:val="20"/>
                <w:szCs w:val="20"/>
              </w:rPr>
              <w:t>2022</w:t>
            </w:r>
            <w:r w:rsidRPr="000A63F0">
              <w:rPr>
                <w:rFonts w:ascii="GHEA Grapalat" w:hAnsi="GHEA Grapalat"/>
                <w:bCs/>
                <w:color w:val="000000"/>
                <w:sz w:val="20"/>
                <w:szCs w:val="20"/>
                <w:lang w:val="en-US"/>
              </w:rPr>
              <w:t>թ.)</w:t>
            </w:r>
            <w:r w:rsidRPr="000A63F0">
              <w:rPr>
                <w:rFonts w:ascii="GHEA Grapalat" w:hAnsi="GHEA Grapalat"/>
                <w:bCs/>
                <w:color w:val="000000"/>
                <w:sz w:val="20"/>
                <w:szCs w:val="20"/>
              </w:rPr>
              <w:t>:</w:t>
            </w:r>
          </w:p>
          <w:p w14:paraId="0004F917" w14:textId="77777777" w:rsidR="004E167B" w:rsidRPr="000A63F0" w:rsidRDefault="004E167B" w:rsidP="004E167B">
            <w:pPr>
              <w:pStyle w:val="NormalWeb"/>
              <w:shd w:val="clear" w:color="auto" w:fill="FFFFFF"/>
              <w:tabs>
                <w:tab w:val="left" w:pos="135"/>
              </w:tabs>
              <w:spacing w:before="0" w:beforeAutospacing="0" w:after="0" w:afterAutospacing="0"/>
              <w:ind w:right="98"/>
              <w:jc w:val="both"/>
              <w:rPr>
                <w:rFonts w:ascii="GHEA Grapalat" w:hAnsi="GHEA Grapalat"/>
                <w:bCs/>
                <w:color w:val="000000"/>
                <w:sz w:val="20"/>
                <w:szCs w:val="20"/>
              </w:rPr>
            </w:pPr>
            <w:r w:rsidRPr="000A63F0">
              <w:rPr>
                <w:rFonts w:ascii="GHEA Grapalat" w:hAnsi="GHEA Grapalat"/>
                <w:bCs/>
                <w:color w:val="000000"/>
                <w:sz w:val="20"/>
                <w:szCs w:val="20"/>
                <w:lang w:val="en-US"/>
              </w:rPr>
              <w:t>Օրենքի նպատակը՝</w:t>
            </w:r>
            <w:r w:rsidRPr="000A63F0">
              <w:rPr>
                <w:rFonts w:ascii="GHEA Grapalat" w:hAnsi="GHEA Grapalat"/>
                <w:bCs/>
                <w:color w:val="000000"/>
                <w:sz w:val="20"/>
                <w:szCs w:val="20"/>
              </w:rPr>
              <w:t xml:space="preserve"> </w:t>
            </w:r>
            <w:r w:rsidRPr="000A63F0">
              <w:rPr>
                <w:rFonts w:ascii="GHEA Grapalat" w:hAnsi="GHEA Grapalat"/>
                <w:bCs/>
                <w:color w:val="000000"/>
                <w:sz w:val="20"/>
                <w:szCs w:val="20"/>
                <w:lang w:val="en-US"/>
              </w:rPr>
              <w:t xml:space="preserve">                        </w:t>
            </w:r>
            <w:r w:rsidRPr="000A63F0">
              <w:rPr>
                <w:rFonts w:ascii="GHEA Grapalat" w:hAnsi="GHEA Grapalat"/>
                <w:bCs/>
                <w:color w:val="000000"/>
                <w:sz w:val="20"/>
                <w:szCs w:val="20"/>
              </w:rPr>
              <w:t xml:space="preserve">ՀՀ կառավարության համար լիազորող նորմերի </w:t>
            </w:r>
            <w:r w:rsidRPr="000A63F0">
              <w:rPr>
                <w:rFonts w:ascii="GHEA Grapalat" w:hAnsi="GHEA Grapalat"/>
                <w:bCs/>
                <w:color w:val="000000"/>
                <w:sz w:val="20"/>
                <w:szCs w:val="20"/>
                <w:lang w:val="en-US"/>
              </w:rPr>
              <w:t>սահմանումն է՝</w:t>
            </w:r>
          </w:p>
          <w:p w14:paraId="59D48D58" w14:textId="77777777" w:rsidR="004E167B" w:rsidRPr="000A63F0" w:rsidRDefault="004E167B" w:rsidP="004E167B">
            <w:pPr>
              <w:pStyle w:val="NormalWeb"/>
              <w:numPr>
                <w:ilvl w:val="0"/>
                <w:numId w:val="36"/>
              </w:numPr>
              <w:shd w:val="clear" w:color="auto" w:fill="FFFFFF"/>
              <w:tabs>
                <w:tab w:val="left" w:pos="166"/>
              </w:tabs>
              <w:spacing w:before="0" w:beforeAutospacing="0" w:after="0" w:afterAutospacing="0"/>
              <w:ind w:left="-14" w:firstLine="14"/>
              <w:jc w:val="both"/>
              <w:rPr>
                <w:rFonts w:ascii="GHEA Grapalat" w:hAnsi="GHEA Grapalat"/>
                <w:bCs/>
                <w:color w:val="000000"/>
                <w:sz w:val="20"/>
                <w:szCs w:val="20"/>
                <w:lang w:val="en-US"/>
              </w:rPr>
            </w:pPr>
            <w:r w:rsidRPr="000A63F0">
              <w:rPr>
                <w:rFonts w:ascii="GHEA Grapalat" w:hAnsi="GHEA Grapalat"/>
                <w:bCs/>
                <w:color w:val="000000"/>
                <w:sz w:val="20"/>
                <w:szCs w:val="20"/>
              </w:rPr>
              <w:t>ուժեղացման և վերակառուցման և քանդման ենթակա վթարային բնակարանային ֆոնդի հիմնախնդիրների կանոնակարգման պետական քաղաքականությ</w:t>
            </w:r>
            <w:r w:rsidRPr="000A63F0">
              <w:rPr>
                <w:rFonts w:ascii="GHEA Grapalat" w:hAnsi="GHEA Grapalat"/>
                <w:bCs/>
                <w:color w:val="000000"/>
                <w:sz w:val="20"/>
                <w:szCs w:val="20"/>
                <w:lang w:val="en-US"/>
              </w:rPr>
              <w:t>ա</w:t>
            </w:r>
            <w:r w:rsidRPr="000A63F0">
              <w:rPr>
                <w:rFonts w:ascii="GHEA Grapalat" w:hAnsi="GHEA Grapalat"/>
                <w:bCs/>
                <w:color w:val="000000"/>
                <w:sz w:val="20"/>
                <w:szCs w:val="20"/>
              </w:rPr>
              <w:t>ն</w:t>
            </w:r>
            <w:r w:rsidRPr="000A63F0">
              <w:rPr>
                <w:rFonts w:ascii="GHEA Grapalat" w:hAnsi="GHEA Grapalat"/>
                <w:bCs/>
                <w:color w:val="000000"/>
                <w:sz w:val="20"/>
                <w:szCs w:val="20"/>
                <w:lang w:val="en-US"/>
              </w:rPr>
              <w:t>,</w:t>
            </w:r>
          </w:p>
          <w:p w14:paraId="4A3F4655" w14:textId="77777777" w:rsidR="004E167B" w:rsidRPr="000A63F0" w:rsidRDefault="004E167B" w:rsidP="004E167B">
            <w:pPr>
              <w:pStyle w:val="NormalWeb"/>
              <w:numPr>
                <w:ilvl w:val="0"/>
                <w:numId w:val="36"/>
              </w:numPr>
              <w:shd w:val="clear" w:color="auto" w:fill="FFFFFF"/>
              <w:tabs>
                <w:tab w:val="left" w:pos="166"/>
              </w:tabs>
              <w:spacing w:before="0" w:beforeAutospacing="0" w:after="0" w:afterAutospacing="0"/>
              <w:ind w:left="-14" w:firstLine="14"/>
              <w:jc w:val="both"/>
              <w:rPr>
                <w:rFonts w:ascii="GHEA Grapalat" w:hAnsi="GHEA Grapalat"/>
                <w:bCs/>
                <w:color w:val="000000"/>
                <w:sz w:val="20"/>
                <w:szCs w:val="20"/>
                <w:lang w:val="en-US"/>
              </w:rPr>
            </w:pPr>
            <w:r w:rsidRPr="000A63F0">
              <w:rPr>
                <w:rFonts w:ascii="GHEA Grapalat" w:hAnsi="GHEA Grapalat"/>
                <w:bCs/>
                <w:color w:val="000000"/>
                <w:sz w:val="20"/>
                <w:szCs w:val="20"/>
              </w:rPr>
              <w:t>բնակարանային ֆոնդի ուժեղացման և վերակառուցման կամ քանդման դեպքում այդ ֆոնդից քաղաքացիների ժամանակավոր վերաբնակեցման կարգ</w:t>
            </w:r>
            <w:r w:rsidRPr="000A63F0">
              <w:rPr>
                <w:rFonts w:ascii="GHEA Grapalat" w:hAnsi="GHEA Grapalat"/>
                <w:bCs/>
                <w:color w:val="000000"/>
                <w:sz w:val="20"/>
                <w:szCs w:val="20"/>
                <w:lang w:val="en-US"/>
              </w:rPr>
              <w:t>ի</w:t>
            </w:r>
            <w:r w:rsidRPr="000A63F0">
              <w:rPr>
                <w:rFonts w:ascii="GHEA Grapalat" w:hAnsi="GHEA Grapalat"/>
                <w:bCs/>
                <w:color w:val="000000"/>
                <w:sz w:val="20"/>
                <w:szCs w:val="20"/>
              </w:rPr>
              <w:t xml:space="preserve">, </w:t>
            </w:r>
          </w:p>
          <w:p w14:paraId="7879F8A7" w14:textId="4BEDAF3F" w:rsidR="004E167B" w:rsidRPr="000A63F0" w:rsidRDefault="004E167B" w:rsidP="004E167B">
            <w:pPr>
              <w:pStyle w:val="NormalWeb"/>
              <w:numPr>
                <w:ilvl w:val="0"/>
                <w:numId w:val="36"/>
              </w:numPr>
              <w:shd w:val="clear" w:color="auto" w:fill="FFFFFF"/>
              <w:tabs>
                <w:tab w:val="left" w:pos="166"/>
              </w:tabs>
              <w:spacing w:before="0" w:beforeAutospacing="0" w:after="0" w:afterAutospacing="0"/>
              <w:ind w:left="-14" w:firstLine="14"/>
              <w:jc w:val="both"/>
              <w:rPr>
                <w:rFonts w:ascii="GHEA Grapalat" w:hAnsi="GHEA Grapalat"/>
                <w:bCs/>
                <w:color w:val="000000"/>
                <w:sz w:val="20"/>
                <w:szCs w:val="20"/>
                <w:lang w:val="en-US"/>
              </w:rPr>
            </w:pPr>
            <w:r w:rsidRPr="000A63F0">
              <w:rPr>
                <w:rFonts w:ascii="GHEA Grapalat" w:hAnsi="GHEA Grapalat"/>
                <w:bCs/>
                <w:color w:val="000000"/>
                <w:sz w:val="20"/>
                <w:szCs w:val="20"/>
                <w:lang w:val="en-US"/>
              </w:rPr>
              <w:t xml:space="preserve">բնակարանային ֆոնդի տեխնիկական վիճակի հետազննությունների անցկացման և հետազննության արդյունքում տրված եզրակացությունների վարման, բնակարանային ֆոնդի տեխնիկական վիճակի վերաբերյալ տեղեկատվական համակարգ ստեղծելու </w:t>
            </w:r>
            <w:r w:rsidR="008943AC" w:rsidRPr="000A63F0">
              <w:rPr>
                <w:rFonts w:ascii="GHEA Grapalat" w:hAnsi="GHEA Grapalat"/>
                <w:bCs/>
                <w:color w:val="000000"/>
                <w:sz w:val="20"/>
                <w:szCs w:val="20"/>
                <w:lang w:val="en-US"/>
              </w:rPr>
              <w:t>կարգերի սահմանման</w:t>
            </w:r>
            <w:r w:rsidRPr="000A63F0">
              <w:rPr>
                <w:rFonts w:ascii="GHEA Grapalat" w:hAnsi="GHEA Grapalat"/>
                <w:bCs/>
                <w:color w:val="000000"/>
                <w:sz w:val="20"/>
                <w:szCs w:val="20"/>
                <w:lang w:val="en-US"/>
              </w:rPr>
              <w:t xml:space="preserve"> մասով:</w:t>
            </w:r>
          </w:p>
          <w:p w14:paraId="7A450D55" w14:textId="77777777" w:rsidR="004E167B" w:rsidRPr="000A63F0" w:rsidRDefault="004E167B" w:rsidP="004E167B">
            <w:pPr>
              <w:pStyle w:val="NormalWeb"/>
              <w:numPr>
                <w:ilvl w:val="0"/>
                <w:numId w:val="37"/>
              </w:numPr>
              <w:tabs>
                <w:tab w:val="left" w:pos="166"/>
              </w:tabs>
              <w:spacing w:before="0" w:beforeAutospacing="0" w:after="0" w:afterAutospacing="0"/>
              <w:ind w:left="-14" w:firstLine="14"/>
              <w:jc w:val="both"/>
              <w:rPr>
                <w:rFonts w:ascii="GHEA Grapalat" w:hAnsi="GHEA Grapalat" w:cs="GHEA Grapalat"/>
                <w:color w:val="000000" w:themeColor="text1"/>
                <w:sz w:val="20"/>
                <w:szCs w:val="20"/>
              </w:rPr>
            </w:pPr>
            <w:r w:rsidRPr="000A63F0">
              <w:rPr>
                <w:rFonts w:ascii="GHEA Grapalat" w:hAnsi="GHEA Grapalat" w:cs="GHEA Grapalat"/>
                <w:color w:val="000000" w:themeColor="text1"/>
                <w:sz w:val="20"/>
                <w:szCs w:val="20"/>
                <w:lang w:val="en-US"/>
              </w:rPr>
              <w:t>«</w:t>
            </w:r>
            <w:r w:rsidRPr="000A63F0">
              <w:rPr>
                <w:rFonts w:ascii="GHEA Grapalat" w:hAnsi="GHEA Grapalat" w:cs="GHEA Grapalat"/>
                <w:color w:val="000000" w:themeColor="text1"/>
                <w:sz w:val="20"/>
                <w:szCs w:val="20"/>
              </w:rPr>
              <w:t>Բնակարանային ֆոնդի</w:t>
            </w:r>
            <w:r w:rsidRPr="000A63F0">
              <w:rPr>
                <w:rFonts w:ascii="GHEA Grapalat" w:hAnsi="GHEA Grapalat" w:cs="GHEA Grapalat"/>
                <w:color w:val="000000" w:themeColor="text1"/>
                <w:sz w:val="20"/>
                <w:szCs w:val="20"/>
                <w:lang w:val="en-US"/>
              </w:rPr>
              <w:t xml:space="preserve"> </w:t>
            </w:r>
            <w:r w:rsidRPr="000A63F0">
              <w:rPr>
                <w:rFonts w:ascii="GHEA Grapalat" w:hAnsi="GHEA Grapalat" w:cs="GHEA Grapalat"/>
                <w:color w:val="000000" w:themeColor="text1"/>
                <w:sz w:val="20"/>
                <w:szCs w:val="20"/>
              </w:rPr>
              <w:t>տեխնիկական վիճակի վերաբերյալ տեղեկատվական համակարգ</w:t>
            </w:r>
            <w:r w:rsidRPr="000A63F0">
              <w:rPr>
                <w:rFonts w:ascii="GHEA Grapalat" w:hAnsi="GHEA Grapalat" w:cs="GHEA Grapalat"/>
                <w:color w:val="000000" w:themeColor="text1"/>
                <w:sz w:val="20"/>
                <w:szCs w:val="20"/>
                <w:lang w:val="en-US"/>
              </w:rPr>
              <w:t xml:space="preserve"> </w:t>
            </w:r>
            <w:r w:rsidRPr="000A63F0">
              <w:rPr>
                <w:rFonts w:ascii="GHEA Grapalat" w:hAnsi="GHEA Grapalat" w:cs="GHEA Grapalat"/>
                <w:color w:val="000000" w:themeColor="text1"/>
                <w:sz w:val="20"/>
                <w:szCs w:val="20"/>
              </w:rPr>
              <w:t xml:space="preserve">ստեղծելու մասին» </w:t>
            </w:r>
            <w:r w:rsidRPr="000A63F0">
              <w:rPr>
                <w:rFonts w:ascii="GHEA Grapalat" w:hAnsi="GHEA Grapalat" w:cs="GHEA Grapalat"/>
                <w:color w:val="000000" w:themeColor="text1"/>
                <w:sz w:val="20"/>
                <w:szCs w:val="20"/>
                <w:lang w:val="en-US"/>
              </w:rPr>
              <w:t>ՀՀ կառավարության որոշման նախագիծը ՀՀ վարչապետի աշխատակազմ է ներկայացվել Կոմիտեի 2022 թվականի օգոստոսի 31-ի N01/13/9574-2022 գրությամբ:</w:t>
            </w:r>
          </w:p>
          <w:p w14:paraId="461D8105" w14:textId="77777777" w:rsidR="004E167B" w:rsidRPr="000A63F0" w:rsidRDefault="004E167B" w:rsidP="004E167B">
            <w:pPr>
              <w:pStyle w:val="NormalWeb"/>
              <w:tabs>
                <w:tab w:val="left" w:pos="413"/>
              </w:tabs>
              <w:spacing w:before="0" w:beforeAutospacing="0" w:after="0" w:afterAutospacing="0"/>
              <w:ind w:left="-14" w:firstLine="14"/>
              <w:jc w:val="both"/>
              <w:rPr>
                <w:rFonts w:ascii="GHEA Grapalat" w:hAnsi="GHEA Grapalat" w:cs="GHEA Grapalat"/>
                <w:color w:val="000000" w:themeColor="text1"/>
                <w:sz w:val="20"/>
                <w:szCs w:val="20"/>
              </w:rPr>
            </w:pPr>
            <w:r w:rsidRPr="000A63F0">
              <w:rPr>
                <w:rFonts w:ascii="GHEA Grapalat" w:hAnsi="GHEA Grapalat" w:cs="GHEA Grapalat"/>
                <w:color w:val="000000" w:themeColor="text1"/>
                <w:sz w:val="20"/>
                <w:szCs w:val="20"/>
                <w:lang w:val="en-US"/>
              </w:rPr>
              <w:t>Նախագիծը ՀՀ կառավարության քննարկմանն է ներկայացվել վերը նշված օրենքի ընդունումից հետո՝ 2023 թվականի հունվարի 10-իN01/13/156-2023 գրությամբ:</w:t>
            </w:r>
          </w:p>
          <w:p w14:paraId="74EB827E" w14:textId="77777777" w:rsidR="004E167B" w:rsidRPr="000A63F0" w:rsidRDefault="004E167B" w:rsidP="004E167B">
            <w:pPr>
              <w:pStyle w:val="NormalWeb"/>
              <w:tabs>
                <w:tab w:val="left" w:pos="413"/>
              </w:tabs>
              <w:spacing w:before="0" w:beforeAutospacing="0" w:after="0" w:afterAutospacing="0"/>
              <w:jc w:val="both"/>
              <w:rPr>
                <w:rFonts w:ascii="GHEA Grapalat" w:hAnsi="GHEA Grapalat" w:cs="GHEA Grapalat"/>
                <w:sz w:val="20"/>
                <w:szCs w:val="20"/>
                <w:lang w:val="en-US"/>
              </w:rPr>
            </w:pPr>
            <w:r w:rsidRPr="000A63F0">
              <w:rPr>
                <w:rFonts w:ascii="GHEA Grapalat" w:hAnsi="GHEA Grapalat" w:cs="GHEA Grapalat"/>
                <w:color w:val="000000" w:themeColor="text1"/>
                <w:sz w:val="20"/>
                <w:szCs w:val="20"/>
                <w:lang w:val="en-US"/>
              </w:rPr>
              <w:t xml:space="preserve">Նախագիծը քննարկվել է </w:t>
            </w:r>
            <w:r w:rsidRPr="000A63F0">
              <w:rPr>
                <w:rFonts w:ascii="GHEA Grapalat" w:hAnsi="GHEA Grapalat" w:cs="GHEA Grapalat"/>
                <w:sz w:val="20"/>
                <w:szCs w:val="20"/>
              </w:rPr>
              <w:t>Տ</w:t>
            </w:r>
            <w:r w:rsidRPr="000A63F0">
              <w:rPr>
                <w:rFonts w:ascii="GHEA Grapalat" w:hAnsi="GHEA Grapalat"/>
                <w:bCs/>
                <w:color w:val="000000"/>
                <w:sz w:val="20"/>
                <w:szCs w:val="20"/>
              </w:rPr>
              <w:t xml:space="preserve">արածքային զարգացման և շրջակա </w:t>
            </w:r>
            <w:r w:rsidRPr="000A63F0">
              <w:rPr>
                <w:rFonts w:ascii="GHEA Grapalat" w:hAnsi="GHEA Grapalat" w:cs="GHEA Grapalat"/>
                <w:sz w:val="20"/>
                <w:szCs w:val="20"/>
              </w:rPr>
              <w:t>միջավայրի նախարարական կոմիտեի 2023 թվականի մարտի 6-ի նիստում և նիստի հանձնարարականի համաձայն այն ներկայացվել է ՀՀ վարչապետի 2022 թվականի հունվարի 21-ի N81-Ա որոշմամբ ստեղծված տեղեկատվական համակարգերի կառավարման խորհրդի քննարկման</w:t>
            </w:r>
            <w:r w:rsidRPr="000A63F0">
              <w:rPr>
                <w:rFonts w:ascii="GHEA Grapalat" w:hAnsi="GHEA Grapalat" w:cs="GHEA Grapalat"/>
                <w:sz w:val="20"/>
                <w:szCs w:val="20"/>
                <w:lang w:val="en-US"/>
              </w:rPr>
              <w:t>ը:</w:t>
            </w:r>
          </w:p>
          <w:p w14:paraId="648962BE" w14:textId="24C58795" w:rsidR="004E167B" w:rsidRPr="000A63F0" w:rsidRDefault="004E167B" w:rsidP="004E167B">
            <w:pPr>
              <w:spacing w:after="120" w:line="240" w:lineRule="auto"/>
              <w:ind w:firstLine="465"/>
              <w:jc w:val="both"/>
              <w:rPr>
                <w:rFonts w:ascii="GHEA Grapalat" w:hAnsi="GHEA Grapalat" w:cs="GHEA Grapalat"/>
                <w:sz w:val="20"/>
                <w:szCs w:val="20"/>
                <w:lang w:val="fr-FR"/>
              </w:rPr>
            </w:pPr>
            <w:r w:rsidRPr="000A63F0">
              <w:rPr>
                <w:rFonts w:ascii="GHEA Grapalat" w:hAnsi="GHEA Grapalat" w:cs="GHEA Grapalat"/>
                <w:sz w:val="20"/>
                <w:szCs w:val="20"/>
                <w:lang w:val="fr-FR"/>
              </w:rPr>
              <w:t xml:space="preserve">Մշակվել </w:t>
            </w:r>
            <w:r w:rsidR="008943AC" w:rsidRPr="000A63F0">
              <w:rPr>
                <w:rFonts w:ascii="GHEA Grapalat" w:hAnsi="GHEA Grapalat" w:cs="GHEA Grapalat"/>
                <w:sz w:val="20"/>
                <w:szCs w:val="20"/>
                <w:lang w:val="fr-FR"/>
              </w:rPr>
              <w:t>է « Ուժեղացման</w:t>
            </w:r>
            <w:r w:rsidRPr="000A63F0">
              <w:rPr>
                <w:rFonts w:ascii="GHEA Grapalat" w:hAnsi="GHEA Grapalat" w:cs="GHEA Grapalat"/>
                <w:sz w:val="20"/>
                <w:szCs w:val="20"/>
                <w:lang w:val="fr-FR"/>
              </w:rPr>
              <w:t xml:space="preserve"> և վերակառուցման ենթակա և քանդման ենթակա՝ վթարային բնակարանային ֆոնդի հիմնախնդիրների </w:t>
            </w:r>
            <w:r w:rsidRPr="000A63F0">
              <w:rPr>
                <w:rFonts w:ascii="GHEA Grapalat" w:hAnsi="GHEA Grapalat" w:cs="GHEA Grapalat"/>
                <w:sz w:val="20"/>
                <w:szCs w:val="20"/>
                <w:lang w:val="fr-FR"/>
              </w:rPr>
              <w:lastRenderedPageBreak/>
              <w:t xml:space="preserve">կանոնակարգման պետական քաղաքականությունը, ինչպես նաև բնակարանային ֆոնդի ուժեղացման և վերակառուցման կամ քանդման դեպքում այդ ֆոնդից քաղաքացիների ժամանակավոր վերաբնակեցման կարգը սահմանելու </w:t>
            </w:r>
            <w:r w:rsidR="00E52C12" w:rsidRPr="000A63F0">
              <w:rPr>
                <w:rFonts w:ascii="GHEA Grapalat" w:hAnsi="GHEA Grapalat" w:cs="GHEA Grapalat"/>
                <w:sz w:val="20"/>
                <w:szCs w:val="20"/>
                <w:lang w:val="fr-FR"/>
              </w:rPr>
              <w:t>մասին» ՀՀ</w:t>
            </w:r>
            <w:r w:rsidRPr="000A63F0">
              <w:rPr>
                <w:rFonts w:ascii="GHEA Grapalat" w:hAnsi="GHEA Grapalat" w:cs="GHEA Grapalat"/>
                <w:sz w:val="20"/>
                <w:szCs w:val="20"/>
                <w:lang w:val="fr-FR"/>
              </w:rPr>
              <w:t xml:space="preserve"> կառավարության որոշման նախագծը, որը ՀՀ կառավարության քննարկմանն է ներկայացվել ՀՀ քաղաքաշինության կոմիտեի 2023 թվականի մարտի 20-ի N01/13/3248-2023</w:t>
            </w:r>
            <w:r w:rsidRPr="000A63F0">
              <w:rPr>
                <w:rFonts w:ascii="Verdana" w:hAnsi="Verdana"/>
                <w:color w:val="000000"/>
                <w:sz w:val="20"/>
                <w:szCs w:val="20"/>
                <w:shd w:val="clear" w:color="auto" w:fill="FFFFFF"/>
              </w:rPr>
              <w:t xml:space="preserve"> </w:t>
            </w:r>
            <w:r w:rsidRPr="000A63F0">
              <w:rPr>
                <w:rFonts w:ascii="GHEA Grapalat" w:hAnsi="GHEA Grapalat" w:cs="GHEA Grapalat"/>
                <w:sz w:val="20"/>
                <w:szCs w:val="20"/>
                <w:lang w:val="fr-FR"/>
              </w:rPr>
              <w:t>գրությամբ:</w:t>
            </w:r>
          </w:p>
          <w:p w14:paraId="113AB84C" w14:textId="6D06E903" w:rsidR="004837E7" w:rsidRPr="000A63F0" w:rsidRDefault="004837E7" w:rsidP="004837E7">
            <w:pPr>
              <w:spacing w:after="120" w:line="240" w:lineRule="auto"/>
              <w:ind w:firstLine="465"/>
              <w:jc w:val="both"/>
              <w:rPr>
                <w:rFonts w:ascii="GHEA Grapalat" w:eastAsiaTheme="minorHAnsi" w:hAnsi="GHEA Grapalat" w:cs="Segoe UI"/>
                <w:color w:val="222222"/>
                <w:sz w:val="20"/>
                <w:shd w:val="clear" w:color="auto" w:fill="FFFFFF"/>
                <w:lang w:val="hy-AM"/>
              </w:rPr>
            </w:pPr>
          </w:p>
        </w:tc>
        <w:tc>
          <w:tcPr>
            <w:tcW w:w="2552" w:type="dxa"/>
          </w:tcPr>
          <w:p w14:paraId="14BD0411" w14:textId="77777777" w:rsidR="004837E7" w:rsidRPr="000A63F0" w:rsidRDefault="004837E7" w:rsidP="004837E7">
            <w:pPr>
              <w:spacing w:after="0" w:line="240" w:lineRule="auto"/>
              <w:ind w:left="-23"/>
              <w:jc w:val="center"/>
              <w:rPr>
                <w:rFonts w:ascii="GHEA Grapalat" w:eastAsia="Times New Roman" w:hAnsi="GHEA Grapalat" w:cs="GHEA Grapalat"/>
                <w:sz w:val="20"/>
                <w:szCs w:val="20"/>
                <w:lang w:val="hy-AM"/>
              </w:rPr>
            </w:pPr>
          </w:p>
        </w:tc>
      </w:tr>
      <w:tr w:rsidR="004837E7" w:rsidRPr="000A63F0" w14:paraId="11A86CA5" w14:textId="77777777" w:rsidTr="00595FF2">
        <w:trPr>
          <w:gridBefore w:val="1"/>
          <w:wBefore w:w="18" w:type="dxa"/>
          <w:trHeight w:val="565"/>
        </w:trPr>
        <w:tc>
          <w:tcPr>
            <w:tcW w:w="630" w:type="dxa"/>
            <w:noWrap/>
          </w:tcPr>
          <w:p w14:paraId="071D5489" w14:textId="4D019300" w:rsidR="004837E7" w:rsidRPr="000A63F0" w:rsidRDefault="00E52C12" w:rsidP="004837E7">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lastRenderedPageBreak/>
              <w:t>21</w:t>
            </w:r>
          </w:p>
        </w:tc>
        <w:tc>
          <w:tcPr>
            <w:tcW w:w="5017" w:type="dxa"/>
            <w:gridSpan w:val="2"/>
          </w:tcPr>
          <w:p w14:paraId="083B17C9" w14:textId="3DD85CE3" w:rsidR="004837E7" w:rsidRPr="000A63F0" w:rsidRDefault="004837E7" w:rsidP="00595FF2">
            <w:pPr>
              <w:pStyle w:val="NormalWeb"/>
              <w:shd w:val="clear" w:color="auto" w:fill="FFFFFF"/>
              <w:spacing w:before="0" w:beforeAutospacing="0" w:after="0" w:afterAutospacing="0"/>
              <w:rPr>
                <w:rFonts w:ascii="GHEA Grapalat" w:hAnsi="GHEA Grapalat" w:cs="GHEA Grapalat"/>
                <w:b/>
                <w:bCs/>
                <w:sz w:val="20"/>
                <w:szCs w:val="20"/>
                <w:lang w:val="hy-AM"/>
              </w:rPr>
            </w:pPr>
            <w:r w:rsidRPr="000A63F0">
              <w:rPr>
                <w:rFonts w:ascii="GHEA Grapalat" w:hAnsi="GHEA Grapalat" w:cs="GHEA Grapalat"/>
                <w:bCs/>
                <w:sz w:val="20"/>
                <w:szCs w:val="20"/>
                <w:lang w:val="hy-AM"/>
              </w:rPr>
              <w:t>18.</w:t>
            </w:r>
            <w:r w:rsidRPr="000A63F0">
              <w:rPr>
                <w:rFonts w:ascii="GHEA Grapalat" w:hAnsi="GHEA Grapalat" w:cs="GHEA Grapalat"/>
                <w:sz w:val="20"/>
                <w:szCs w:val="20"/>
                <w:lang w:val="hy-AM"/>
              </w:rPr>
              <w:t xml:space="preserve">3.1 </w:t>
            </w:r>
            <w:r w:rsidR="0009498D" w:rsidRPr="000A63F0">
              <w:rPr>
                <w:rFonts w:ascii="GHEA Grapalat" w:hAnsi="GHEA Grapalat"/>
                <w:color w:val="000000"/>
                <w:sz w:val="20"/>
                <w:szCs w:val="20"/>
              </w:rPr>
              <w:t>ՀՀ Սահմանադրությամբ Կառավարության՝ բնակարանային շինարարության հանձնառությունը խթանելու նպատակով բնակարանաշինության ֆինանսավորման և բնակարանային քաղաքականության ոլորտներում պետական միասնական քաղաքականությունը սահմանող ՀՀ կառավարության որոշման</w:t>
            </w:r>
            <w:r w:rsidR="00595FF2" w:rsidRPr="000A63F0">
              <w:rPr>
                <w:rFonts w:ascii="GHEA Grapalat" w:hAnsi="GHEA Grapalat"/>
                <w:color w:val="000000"/>
                <w:sz w:val="20"/>
                <w:szCs w:val="20"/>
                <w:lang w:val="en-US"/>
              </w:rPr>
              <w:t xml:space="preserve"> </w:t>
            </w:r>
            <w:r w:rsidR="0009498D" w:rsidRPr="000A63F0">
              <w:rPr>
                <w:rFonts w:ascii="GHEA Grapalat" w:hAnsi="GHEA Grapalat"/>
                <w:color w:val="000000"/>
                <w:sz w:val="20"/>
                <w:szCs w:val="20"/>
              </w:rPr>
              <w:t>ընդունում</w:t>
            </w:r>
          </w:p>
          <w:p w14:paraId="5322A3F7" w14:textId="26CCDDE7" w:rsidR="0009498D" w:rsidRPr="000A63F0" w:rsidRDefault="004837E7" w:rsidP="0009498D">
            <w:pPr>
              <w:pStyle w:val="NormalWeb"/>
              <w:shd w:val="clear" w:color="auto" w:fill="FFFFFF"/>
              <w:spacing w:before="0" w:beforeAutospacing="0" w:after="0" w:afterAutospacing="0"/>
              <w:rPr>
                <w:rFonts w:ascii="GHEA Grapalat" w:hAnsi="GHEA Grapalat"/>
                <w:color w:val="000000"/>
                <w:sz w:val="20"/>
                <w:szCs w:val="20"/>
                <w:lang w:val="en-US"/>
              </w:rPr>
            </w:pPr>
            <w:r w:rsidRPr="000A63F0">
              <w:rPr>
                <w:rFonts w:ascii="GHEA Grapalat" w:hAnsi="GHEA Grapalat" w:cs="GHEA Grapalat"/>
                <w:sz w:val="20"/>
                <w:szCs w:val="20"/>
                <w:lang w:val="hy-AM"/>
              </w:rPr>
              <w:t>Ժամկետ՝ 202</w:t>
            </w:r>
            <w:r w:rsidRPr="000A63F0">
              <w:rPr>
                <w:rFonts w:ascii="GHEA Grapalat" w:hAnsi="GHEA Grapalat" w:cs="GHEA Grapalat"/>
                <w:sz w:val="20"/>
                <w:szCs w:val="20"/>
              </w:rPr>
              <w:t>3</w:t>
            </w:r>
            <w:r w:rsidR="0009498D" w:rsidRPr="000A63F0">
              <w:rPr>
                <w:rFonts w:ascii="GHEA Grapalat" w:hAnsi="GHEA Grapalat" w:cs="GHEA Grapalat"/>
                <w:sz w:val="20"/>
                <w:szCs w:val="20"/>
                <w:lang w:val="en-US"/>
              </w:rPr>
              <w:t xml:space="preserve"> </w:t>
            </w:r>
            <w:r w:rsidRPr="000A63F0">
              <w:rPr>
                <w:rFonts w:ascii="GHEA Grapalat" w:hAnsi="GHEA Grapalat" w:cs="GHEA Grapalat"/>
                <w:sz w:val="20"/>
                <w:szCs w:val="20"/>
                <w:lang w:val="hy-AM"/>
              </w:rPr>
              <w:t>թ</w:t>
            </w:r>
            <w:r w:rsidR="0009498D" w:rsidRPr="000A63F0">
              <w:rPr>
                <w:rFonts w:ascii="GHEA Grapalat" w:hAnsi="GHEA Grapalat" w:cs="GHEA Grapalat"/>
                <w:sz w:val="20"/>
                <w:szCs w:val="20"/>
                <w:lang w:val="en-US"/>
              </w:rPr>
              <w:t>վական</w:t>
            </w:r>
            <w:r w:rsidR="0009498D" w:rsidRPr="000A63F0">
              <w:rPr>
                <w:rFonts w:ascii="GHEA Grapalat" w:hAnsi="GHEA Grapalat"/>
                <w:color w:val="000000"/>
                <w:sz w:val="20"/>
                <w:szCs w:val="20"/>
              </w:rPr>
              <w:t xml:space="preserve"> (կիսամյակային հաշվետվություններ</w:t>
            </w:r>
            <w:r w:rsidR="0009498D" w:rsidRPr="000A63F0">
              <w:rPr>
                <w:rFonts w:ascii="GHEA Grapalat" w:hAnsi="GHEA Grapalat"/>
                <w:color w:val="000000"/>
                <w:sz w:val="20"/>
                <w:szCs w:val="20"/>
                <w:lang w:val="en-US"/>
              </w:rPr>
              <w:t>)</w:t>
            </w:r>
          </w:p>
          <w:p w14:paraId="0B40CFCF" w14:textId="3B0D7080" w:rsidR="004837E7" w:rsidRPr="000A63F0" w:rsidRDefault="004837E7" w:rsidP="004837E7">
            <w:pPr>
              <w:spacing w:after="0" w:line="240" w:lineRule="auto"/>
              <w:ind w:left="-29"/>
              <w:rPr>
                <w:rFonts w:ascii="GHEA Grapalat" w:hAnsi="GHEA Grapalat" w:cs="GHEA Grapalat"/>
                <w:b/>
                <w:bCs/>
                <w:sz w:val="20"/>
                <w:szCs w:val="20"/>
              </w:rPr>
            </w:pPr>
          </w:p>
        </w:tc>
        <w:tc>
          <w:tcPr>
            <w:tcW w:w="7088" w:type="dxa"/>
            <w:shd w:val="clear" w:color="auto" w:fill="auto"/>
          </w:tcPr>
          <w:p w14:paraId="08F4617E" w14:textId="0BFA885C" w:rsidR="0009498D" w:rsidRPr="000A63F0" w:rsidRDefault="0009498D" w:rsidP="0009498D">
            <w:pPr>
              <w:pStyle w:val="NormalWeb"/>
              <w:numPr>
                <w:ilvl w:val="0"/>
                <w:numId w:val="37"/>
              </w:numPr>
              <w:tabs>
                <w:tab w:val="left" w:pos="357"/>
              </w:tabs>
              <w:spacing w:before="0" w:beforeAutospacing="0" w:after="0" w:afterAutospacing="0"/>
              <w:ind w:left="0" w:firstLine="38"/>
              <w:jc w:val="both"/>
              <w:rPr>
                <w:rFonts w:ascii="GHEA Grapalat" w:hAnsi="GHEA Grapalat" w:cs="GHEA Grapalat"/>
                <w:sz w:val="20"/>
                <w:szCs w:val="20"/>
                <w:lang w:val="fr-FR"/>
              </w:rPr>
            </w:pPr>
            <w:r w:rsidRPr="000A63F0">
              <w:rPr>
                <w:rFonts w:ascii="GHEA Grapalat" w:hAnsi="GHEA Grapalat" w:cs="GHEA Grapalat"/>
                <w:sz w:val="20"/>
                <w:szCs w:val="20"/>
                <w:lang w:val="fr-FR"/>
              </w:rPr>
              <w:t>Նշված միջոցառումը արտացոլված է նաև ՀՀ կառավարության 2021 թվականի նոյեմբերի 18-ի N1902-Լ որոշմամբ հաստատված ՀՀ կառավարության 2021-2026 թվականների գործունեության միջոցառումների ծրագրում /կետ 16.1/, որի ժամկետը  փոփոխվել է ՀՀ կառավարության 2022 թվականի դեկտեմբերի 22-ի N2117-Լ որոշմամբ՝ ՀՀ աշխատանքի և սոցիալական հարցերի նախարարության առաջարկությամբ (նշված միջոցառման ժամկետը համապատասխանեցվել է «Աշխատանքի և սոցիալական հարցերի նախարարություն»                բաժնի 8.4 կետի միջոցառման («Բնակարանով ապահովելու միասնական սոցիալական ռազմավարությունը և հնգամյա գործողությունների ծրագիրը հաստատելու մասին»</w:t>
            </w:r>
            <w:r w:rsidR="008943AC" w:rsidRPr="000A63F0">
              <w:rPr>
                <w:rFonts w:ascii="GHEA Grapalat" w:hAnsi="GHEA Grapalat" w:cs="GHEA Grapalat"/>
                <w:sz w:val="20"/>
                <w:szCs w:val="20"/>
                <w:lang w:val="fr-FR"/>
              </w:rPr>
              <w:t xml:space="preserve"> </w:t>
            </w:r>
            <w:r w:rsidRPr="000A63F0">
              <w:rPr>
                <w:rFonts w:ascii="GHEA Grapalat" w:hAnsi="GHEA Grapalat" w:cs="GHEA Grapalat"/>
                <w:sz w:val="20"/>
                <w:szCs w:val="20"/>
                <w:lang w:val="fr-FR"/>
              </w:rPr>
              <w:t>ՀՀ կառավարության որոշման նախագծի ներկայացում Վարչապետի աշխատակազմ) ժամկետին՝ սահմանելով 2024 թվականի մարտի 3-րդ տասնօրյակ):</w:t>
            </w:r>
          </w:p>
          <w:p w14:paraId="5070E8FA" w14:textId="224CC451" w:rsidR="004837E7" w:rsidRPr="000A63F0" w:rsidRDefault="0009498D" w:rsidP="0009498D">
            <w:pPr>
              <w:tabs>
                <w:tab w:val="left" w:pos="585"/>
              </w:tabs>
              <w:spacing w:after="120" w:line="240" w:lineRule="auto"/>
              <w:ind w:firstLine="249"/>
              <w:jc w:val="both"/>
              <w:rPr>
                <w:rFonts w:ascii="GHEA Grapalat" w:eastAsia="Times New Roman" w:hAnsi="GHEA Grapalat"/>
                <w:sz w:val="20"/>
                <w:szCs w:val="20"/>
              </w:rPr>
            </w:pPr>
            <w:r w:rsidRPr="000A63F0">
              <w:rPr>
                <w:rFonts w:ascii="GHEA Grapalat" w:hAnsi="GHEA Grapalat" w:cs="GHEA Grapalat"/>
                <w:sz w:val="20"/>
                <w:szCs w:val="20"/>
                <w:lang w:val="fr-FR"/>
              </w:rPr>
              <w:t>Ներկայումս մշակման փուլում է գտնվում ՀՀ կառավարության 2021 թվականի ապրիլի 8-ի N531-Լ որոշման մեջ փոփոխություններ կատարելու մասին ՀՀ կառավարության որոշման նախագիծը, որով նախատեսվում է դրա միջոցառումների ժամկետները համապատասխանեցնել ՀՀ կառավարության 2021-2026 թվականների գործունեության միջոցառումների ծրագրով սահմանված ժամկետին:</w:t>
            </w:r>
          </w:p>
        </w:tc>
        <w:tc>
          <w:tcPr>
            <w:tcW w:w="2552" w:type="dxa"/>
          </w:tcPr>
          <w:p w14:paraId="16A6A22E" w14:textId="77777777" w:rsidR="004837E7" w:rsidRPr="000A63F0" w:rsidRDefault="004837E7" w:rsidP="004837E7">
            <w:pPr>
              <w:spacing w:after="0" w:line="240" w:lineRule="auto"/>
              <w:ind w:left="-23"/>
              <w:jc w:val="center"/>
              <w:rPr>
                <w:rFonts w:ascii="GHEA Grapalat" w:eastAsia="Times New Roman" w:hAnsi="GHEA Grapalat" w:cs="GHEA Grapalat"/>
                <w:sz w:val="20"/>
                <w:szCs w:val="20"/>
                <w:lang w:val="hy-AM"/>
              </w:rPr>
            </w:pPr>
          </w:p>
        </w:tc>
      </w:tr>
      <w:tr w:rsidR="004837E7" w:rsidRPr="000A63F0" w14:paraId="40FDA381" w14:textId="77777777" w:rsidTr="00595FF2">
        <w:trPr>
          <w:gridBefore w:val="1"/>
          <w:wBefore w:w="18" w:type="dxa"/>
          <w:trHeight w:val="899"/>
        </w:trPr>
        <w:tc>
          <w:tcPr>
            <w:tcW w:w="630" w:type="dxa"/>
            <w:noWrap/>
          </w:tcPr>
          <w:p w14:paraId="055CB6AF" w14:textId="125F1AC7" w:rsidR="004837E7" w:rsidRPr="000A63F0" w:rsidRDefault="00E52C12" w:rsidP="004837E7">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t>22</w:t>
            </w:r>
          </w:p>
        </w:tc>
        <w:tc>
          <w:tcPr>
            <w:tcW w:w="5017" w:type="dxa"/>
            <w:gridSpan w:val="2"/>
          </w:tcPr>
          <w:p w14:paraId="6FEED2AE" w14:textId="263A0DA5" w:rsidR="004837E7" w:rsidRPr="000A63F0" w:rsidRDefault="004837E7" w:rsidP="004837E7">
            <w:pPr>
              <w:spacing w:after="0" w:line="240" w:lineRule="auto"/>
              <w:ind w:left="-23"/>
              <w:rPr>
                <w:rFonts w:ascii="GHEA Grapalat" w:hAnsi="GHEA Grapalat" w:cs="GHEA Grapalat"/>
                <w:bCs/>
                <w:sz w:val="20"/>
                <w:szCs w:val="20"/>
                <w:lang w:val="hy-AM"/>
              </w:rPr>
            </w:pPr>
            <w:r w:rsidRPr="000A63F0">
              <w:rPr>
                <w:rFonts w:ascii="GHEA Grapalat" w:eastAsia="Times New Roman" w:hAnsi="GHEA Grapalat" w:cs="GHEA Grapalat"/>
                <w:sz w:val="20"/>
                <w:szCs w:val="20"/>
                <w:lang w:val="hy-AM"/>
              </w:rPr>
              <w:t xml:space="preserve">18.4.1 </w:t>
            </w:r>
            <w:r w:rsidR="0060746C" w:rsidRPr="000A63F0">
              <w:rPr>
                <w:rFonts w:ascii="GHEA Grapalat" w:hAnsi="GHEA Grapalat"/>
                <w:color w:val="000000"/>
                <w:sz w:val="20"/>
                <w:szCs w:val="20"/>
                <w:shd w:val="clear" w:color="auto" w:fill="FFFFFF"/>
              </w:rPr>
              <w:t>Աղետի գոտու բնակավայրերում երկրաշարժի հետևանքով անօթևան մնացած ընտանիքների բնակարանային ապահովմանն ուղղված պետական աջակցության ծրագրի ավարտ</w:t>
            </w:r>
            <w:r w:rsidR="0060746C" w:rsidRPr="000A63F0">
              <w:rPr>
                <w:rFonts w:ascii="GHEA Grapalat" w:hAnsi="GHEA Grapalat" w:cs="GHEA Grapalat"/>
                <w:bCs/>
                <w:sz w:val="20"/>
                <w:szCs w:val="20"/>
                <w:lang w:val="hy-AM"/>
              </w:rPr>
              <w:t xml:space="preserve"> </w:t>
            </w:r>
          </w:p>
          <w:p w14:paraId="312DC789" w14:textId="16D4CB32" w:rsidR="004837E7" w:rsidRPr="000A63F0" w:rsidRDefault="004837E7" w:rsidP="0060746C">
            <w:pPr>
              <w:spacing w:after="0" w:line="240" w:lineRule="auto"/>
              <w:ind w:left="-23"/>
              <w:rPr>
                <w:rFonts w:ascii="GHEA Grapalat" w:hAnsi="GHEA Grapalat" w:cs="GHEA Grapalat"/>
                <w:bCs/>
                <w:sz w:val="20"/>
                <w:szCs w:val="20"/>
                <w:lang w:val="hy-AM"/>
              </w:rPr>
            </w:pPr>
            <w:r w:rsidRPr="000A63F0">
              <w:rPr>
                <w:rFonts w:ascii="GHEA Grapalat" w:hAnsi="GHEA Grapalat" w:cs="GHEA Grapalat"/>
                <w:sz w:val="20"/>
                <w:szCs w:val="20"/>
                <w:lang w:val="hy-AM"/>
              </w:rPr>
              <w:t xml:space="preserve">Ժամկետ՝ </w:t>
            </w:r>
            <w:r w:rsidRPr="000A63F0">
              <w:rPr>
                <w:rFonts w:ascii="GHEA Grapalat" w:eastAsia="Times New Roman" w:hAnsi="GHEA Grapalat" w:cs="GHEA Grapalat"/>
                <w:sz w:val="20"/>
                <w:szCs w:val="20"/>
                <w:lang w:val="hy-AM"/>
              </w:rPr>
              <w:t>2021 թվականի դեկտեմբերի 1-ին տասնօրյակ</w:t>
            </w:r>
          </w:p>
        </w:tc>
        <w:tc>
          <w:tcPr>
            <w:tcW w:w="7088" w:type="dxa"/>
            <w:shd w:val="clear" w:color="auto" w:fill="auto"/>
          </w:tcPr>
          <w:p w14:paraId="418F3185" w14:textId="77777777" w:rsidR="00595FF2" w:rsidRPr="000A63F0" w:rsidRDefault="00595FF2" w:rsidP="00595FF2">
            <w:pPr>
              <w:pStyle w:val="NormalWeb"/>
              <w:numPr>
                <w:ilvl w:val="0"/>
                <w:numId w:val="37"/>
              </w:numPr>
              <w:tabs>
                <w:tab w:val="left" w:pos="252"/>
              </w:tabs>
              <w:spacing w:before="0" w:beforeAutospacing="0" w:after="0" w:afterAutospacing="0"/>
              <w:ind w:left="0" w:hanging="52"/>
              <w:jc w:val="both"/>
              <w:rPr>
                <w:rFonts w:ascii="GHEA Grapalat" w:hAnsi="GHEA Grapalat" w:cs="Sylfaen"/>
                <w:sz w:val="20"/>
                <w:szCs w:val="20"/>
                <w:lang w:val="en-US"/>
              </w:rPr>
            </w:pPr>
            <w:r w:rsidRPr="000A63F0">
              <w:rPr>
                <w:rFonts w:ascii="GHEA Grapalat" w:hAnsi="GHEA Grapalat" w:cs="Sylfaen"/>
                <w:sz w:val="20"/>
                <w:szCs w:val="20"/>
                <w:lang w:val="en-US"/>
              </w:rPr>
              <w:t xml:space="preserve">ՀՀ կառավարության </w:t>
            </w:r>
            <w:r w:rsidRPr="000A63F0">
              <w:rPr>
                <w:rFonts w:ascii="GHEA Grapalat" w:hAnsi="GHEA Grapalat" w:cs="Sylfaen"/>
                <w:sz w:val="20"/>
                <w:szCs w:val="20"/>
              </w:rPr>
              <w:t>2021 թվականի դեկտեմբերի 16-ի N2053-Ն որոշ</w:t>
            </w:r>
            <w:r w:rsidRPr="000A63F0">
              <w:rPr>
                <w:rFonts w:ascii="GHEA Grapalat" w:hAnsi="GHEA Grapalat" w:cs="Sylfaen"/>
                <w:sz w:val="20"/>
                <w:szCs w:val="20"/>
                <w:lang w:val="en-US"/>
              </w:rPr>
              <w:t>ման համաձայն ա</w:t>
            </w:r>
            <w:r w:rsidRPr="000A63F0">
              <w:rPr>
                <w:rFonts w:ascii="GHEA Grapalat" w:hAnsi="GHEA Grapalat" w:cs="Sylfaen"/>
                <w:sz w:val="20"/>
                <w:szCs w:val="20"/>
              </w:rPr>
              <w:t xml:space="preserve">ղետի գոտու բնակավայրերում երկրաշարժի հետևանքով անօթևան մնացած ընտանիքների բնակարանային ապահովմանն ուղղված պետական աջակցության ծրագրի </w:t>
            </w:r>
            <w:r w:rsidRPr="000A63F0">
              <w:rPr>
                <w:rFonts w:ascii="GHEA Grapalat" w:hAnsi="GHEA Grapalat" w:cs="Sylfaen"/>
                <w:sz w:val="20"/>
                <w:szCs w:val="20"/>
                <w:lang w:val="en-US"/>
              </w:rPr>
              <w:t xml:space="preserve">(այսուհետ՝ Ծրագիր) </w:t>
            </w:r>
            <w:r w:rsidRPr="000A63F0">
              <w:rPr>
                <w:rFonts w:ascii="GHEA Grapalat" w:hAnsi="GHEA Grapalat" w:cs="Sylfaen"/>
                <w:sz w:val="20"/>
                <w:szCs w:val="20"/>
              </w:rPr>
              <w:t>ավարտի</w:t>
            </w:r>
            <w:r w:rsidRPr="000A63F0">
              <w:rPr>
                <w:rFonts w:ascii="GHEA Grapalat" w:hAnsi="GHEA Grapalat" w:cs="Sylfaen"/>
                <w:sz w:val="20"/>
                <w:szCs w:val="20"/>
                <w:lang w:val="en-US"/>
              </w:rPr>
              <w:t xml:space="preserve"> սահմանված ժամկետը (ՀՀ կառավարության 2020 թվականի մայիսի 7-ի</w:t>
            </w:r>
            <w:r w:rsidRPr="000A63F0">
              <w:rPr>
                <w:rFonts w:ascii="GHEA Grapalat" w:hAnsi="GHEA Grapalat" w:cs="Sylfaen"/>
                <w:sz w:val="20"/>
                <w:szCs w:val="20"/>
              </w:rPr>
              <w:t xml:space="preserve"> N712-Ն</w:t>
            </w:r>
            <w:r w:rsidRPr="000A63F0">
              <w:rPr>
                <w:rFonts w:ascii="GHEA Grapalat" w:hAnsi="GHEA Grapalat" w:cs="Sylfaen"/>
                <w:sz w:val="20"/>
                <w:szCs w:val="20"/>
                <w:lang w:val="en-US"/>
              </w:rPr>
              <w:t xml:space="preserve"> որոշմամբ սահմանված ժամկետ) </w:t>
            </w:r>
            <w:r w:rsidRPr="000A63F0">
              <w:rPr>
                <w:rFonts w:ascii="GHEA Grapalat" w:hAnsi="GHEA Grapalat" w:cs="Sylfaen"/>
                <w:sz w:val="20"/>
                <w:szCs w:val="20"/>
              </w:rPr>
              <w:lastRenderedPageBreak/>
              <w:t xml:space="preserve">երկարացվել է մինչև 2022 </w:t>
            </w:r>
            <w:r w:rsidRPr="000A63F0">
              <w:rPr>
                <w:rFonts w:ascii="GHEA Grapalat" w:hAnsi="GHEA Grapalat" w:cs="Sylfaen"/>
                <w:sz w:val="20"/>
                <w:szCs w:val="20"/>
                <w:lang w:val="en-US"/>
              </w:rPr>
              <w:t>թվականի մարտի 1-ը և ծրագիրն ավարտվել է այդ ժամկետում:</w:t>
            </w:r>
          </w:p>
          <w:p w14:paraId="444C9694" w14:textId="2D6B984E" w:rsidR="004837E7" w:rsidRPr="000A63F0" w:rsidRDefault="00595FF2" w:rsidP="00595FF2">
            <w:pPr>
              <w:spacing w:after="120" w:line="240" w:lineRule="auto"/>
              <w:ind w:left="-23" w:right="-3" w:firstLine="346"/>
              <w:jc w:val="both"/>
              <w:rPr>
                <w:rFonts w:ascii="GHEA Grapalat" w:eastAsia="Times New Roman" w:hAnsi="GHEA Grapalat" w:cs="GHEA Grapalat"/>
                <w:sz w:val="20"/>
                <w:szCs w:val="20"/>
                <w:lang w:val="hy-AM"/>
              </w:rPr>
            </w:pPr>
            <w:r w:rsidRPr="000A63F0">
              <w:rPr>
                <w:rFonts w:ascii="GHEA Grapalat" w:hAnsi="GHEA Grapalat" w:cs="Sylfaen"/>
                <w:sz w:val="20"/>
                <w:szCs w:val="20"/>
              </w:rPr>
              <w:t>ՀՀ կառավարության 2021 թվականի հունիսի 17-ի              N1006-Ն որոշման 6-րդ կետի       2-րդ կետի համաձայն՝</w:t>
            </w:r>
            <w:r w:rsidRPr="000A63F0">
              <w:rPr>
                <w:rFonts w:ascii="GHEA Grapalat" w:hAnsi="GHEA Grapalat"/>
                <w:sz w:val="20"/>
                <w:szCs w:val="20"/>
              </w:rPr>
              <w:t xml:space="preserve"> Ծրագիր շրջանակներում  բնակապահովման իրավունքը վերականգնած՝ Ծրագրի շահառու ճանաչված ընտանիքների բնակարանային խնդիրների լուծման համար անհրաժեշտ ֆինանսական միջոցները ՀՀ տարեկան պետական բյուջեներում նախատեսվում են համապատասխան մարզպետարանների կողմից ՀՀ քաղաքաշինության կոմիտեի   հետ համաձայնեցված և ծրագրի բյուջետային գլխավոր կարգադրիչ հանդիսացող մարմին՝ ՀՀ աշխատանքի և սոցիալական հարցերի նախարարություն (այսուհետ՝ Նախարարություն) ներկայացված հայտի հիման վրա:</w:t>
            </w:r>
          </w:p>
        </w:tc>
        <w:tc>
          <w:tcPr>
            <w:tcW w:w="2552" w:type="dxa"/>
          </w:tcPr>
          <w:p w14:paraId="4939945E" w14:textId="77777777" w:rsidR="004837E7" w:rsidRPr="000A63F0" w:rsidRDefault="004837E7" w:rsidP="004837E7">
            <w:pPr>
              <w:spacing w:after="0" w:line="240" w:lineRule="auto"/>
              <w:ind w:left="-23"/>
              <w:jc w:val="center"/>
              <w:rPr>
                <w:rFonts w:ascii="GHEA Grapalat" w:eastAsia="Times New Roman" w:hAnsi="GHEA Grapalat" w:cs="GHEA Grapalat"/>
                <w:sz w:val="20"/>
                <w:szCs w:val="20"/>
                <w:lang w:val="hy-AM"/>
              </w:rPr>
            </w:pPr>
          </w:p>
        </w:tc>
      </w:tr>
      <w:tr w:rsidR="004837E7" w:rsidRPr="000A63F0" w14:paraId="337DE2D0" w14:textId="77777777" w:rsidTr="00595FF2">
        <w:trPr>
          <w:gridBefore w:val="1"/>
          <w:wBefore w:w="18" w:type="dxa"/>
          <w:trHeight w:val="606"/>
        </w:trPr>
        <w:tc>
          <w:tcPr>
            <w:tcW w:w="630" w:type="dxa"/>
            <w:noWrap/>
          </w:tcPr>
          <w:p w14:paraId="5D765F08" w14:textId="4348682B" w:rsidR="004837E7" w:rsidRPr="000A63F0" w:rsidRDefault="00E52C12" w:rsidP="004837E7">
            <w:pPr>
              <w:spacing w:after="0" w:line="240" w:lineRule="auto"/>
              <w:ind w:left="-23"/>
              <w:jc w:val="center"/>
              <w:rPr>
                <w:rFonts w:ascii="GHEA Grapalat" w:hAnsi="GHEA Grapalat" w:cs="GHEA Grapalat"/>
                <w:bCs/>
                <w:sz w:val="20"/>
                <w:szCs w:val="20"/>
              </w:rPr>
            </w:pPr>
            <w:r w:rsidRPr="000A63F0">
              <w:rPr>
                <w:rFonts w:ascii="GHEA Grapalat" w:hAnsi="GHEA Grapalat" w:cs="GHEA Grapalat"/>
                <w:bCs/>
                <w:sz w:val="20"/>
                <w:szCs w:val="20"/>
              </w:rPr>
              <w:lastRenderedPageBreak/>
              <w:t>23</w:t>
            </w:r>
          </w:p>
        </w:tc>
        <w:tc>
          <w:tcPr>
            <w:tcW w:w="5017" w:type="dxa"/>
            <w:gridSpan w:val="2"/>
          </w:tcPr>
          <w:p w14:paraId="624336A3" w14:textId="77777777" w:rsidR="00595FF2" w:rsidRPr="000A63F0" w:rsidRDefault="004837E7" w:rsidP="00595FF2">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s="GHEA Grapalat"/>
                <w:sz w:val="20"/>
                <w:szCs w:val="20"/>
                <w:lang w:val="hy-AM"/>
              </w:rPr>
              <w:t xml:space="preserve">18.4.2 </w:t>
            </w:r>
            <w:r w:rsidR="00595FF2" w:rsidRPr="000A63F0">
              <w:rPr>
                <w:rFonts w:ascii="GHEA Grapalat" w:hAnsi="GHEA Grapalat"/>
                <w:color w:val="000000"/>
                <w:sz w:val="20"/>
                <w:szCs w:val="20"/>
              </w:rPr>
              <w:t>Ոչ հիմնական շինությունների հետագա</w:t>
            </w:r>
          </w:p>
          <w:p w14:paraId="26D8FAD0" w14:textId="38B16B3A" w:rsidR="00595FF2" w:rsidRPr="000A63F0" w:rsidRDefault="00595FF2" w:rsidP="00595FF2">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olor w:val="000000"/>
                <w:sz w:val="20"/>
                <w:szCs w:val="20"/>
              </w:rPr>
              <w:t>տնօրինման հետ կապված</w:t>
            </w:r>
            <w:r w:rsidRPr="000A63F0">
              <w:rPr>
                <w:rFonts w:ascii="GHEA Grapalat" w:hAnsi="GHEA Grapalat"/>
                <w:color w:val="000000"/>
                <w:sz w:val="20"/>
                <w:szCs w:val="20"/>
                <w:lang w:val="en-US"/>
              </w:rPr>
              <w:t xml:space="preserve"> </w:t>
            </w:r>
            <w:r w:rsidRPr="000A63F0">
              <w:rPr>
                <w:rFonts w:ascii="GHEA Grapalat" w:hAnsi="GHEA Grapalat"/>
                <w:color w:val="000000"/>
                <w:sz w:val="20"/>
                <w:szCs w:val="20"/>
              </w:rPr>
              <w:t>հարցերի կանոնակարգման նպատակով մոտեցումների սահմանում և դրանց հիման վրա ՀՀ</w:t>
            </w:r>
            <w:r w:rsidRPr="000A63F0">
              <w:rPr>
                <w:rFonts w:ascii="GHEA Grapalat" w:hAnsi="GHEA Grapalat"/>
                <w:color w:val="000000"/>
                <w:sz w:val="20"/>
                <w:szCs w:val="20"/>
                <w:lang w:val="en-US"/>
              </w:rPr>
              <w:t xml:space="preserve"> </w:t>
            </w:r>
            <w:r w:rsidRPr="000A63F0">
              <w:rPr>
                <w:rFonts w:ascii="GHEA Grapalat" w:hAnsi="GHEA Grapalat"/>
                <w:color w:val="000000"/>
                <w:sz w:val="20"/>
                <w:szCs w:val="20"/>
              </w:rPr>
              <w:t>կառավարության համապատասխան որոշումների</w:t>
            </w:r>
            <w:r w:rsidRPr="000A63F0">
              <w:rPr>
                <w:rFonts w:ascii="GHEA Grapalat" w:hAnsi="GHEA Grapalat"/>
                <w:color w:val="000000"/>
                <w:sz w:val="20"/>
                <w:szCs w:val="20"/>
                <w:lang w:val="en-US"/>
              </w:rPr>
              <w:t xml:space="preserve"> </w:t>
            </w:r>
            <w:r w:rsidRPr="000A63F0">
              <w:rPr>
                <w:rFonts w:ascii="GHEA Grapalat" w:hAnsi="GHEA Grapalat"/>
                <w:color w:val="000000"/>
                <w:sz w:val="20"/>
                <w:szCs w:val="20"/>
              </w:rPr>
              <w:t>ընդունում</w:t>
            </w:r>
          </w:p>
          <w:p w14:paraId="01E164D5" w14:textId="15E7B5A4" w:rsidR="00595FF2" w:rsidRPr="000A63F0" w:rsidRDefault="004837E7" w:rsidP="00595FF2">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s="GHEA Grapalat"/>
                <w:sz w:val="20"/>
                <w:szCs w:val="20"/>
                <w:lang w:val="hy-AM"/>
              </w:rPr>
              <w:t>Ժամկետ՝ 202</w:t>
            </w:r>
            <w:r w:rsidRPr="000A63F0">
              <w:rPr>
                <w:rFonts w:ascii="GHEA Grapalat" w:hAnsi="GHEA Grapalat" w:cs="GHEA Grapalat"/>
                <w:sz w:val="20"/>
                <w:szCs w:val="20"/>
              </w:rPr>
              <w:t>1-2023</w:t>
            </w:r>
            <w:r w:rsidRPr="000A63F0">
              <w:rPr>
                <w:rFonts w:ascii="GHEA Grapalat" w:hAnsi="GHEA Grapalat" w:cs="GHEA Grapalat"/>
                <w:sz w:val="20"/>
                <w:szCs w:val="20"/>
                <w:lang w:val="hy-AM"/>
              </w:rPr>
              <w:t>թ.</w:t>
            </w:r>
            <w:r w:rsidR="00595FF2" w:rsidRPr="000A63F0">
              <w:rPr>
                <w:rFonts w:ascii="GHEA Grapalat" w:hAnsi="GHEA Grapalat"/>
                <w:color w:val="000000"/>
                <w:sz w:val="20"/>
                <w:szCs w:val="20"/>
              </w:rPr>
              <w:t xml:space="preserve"> (կիսամյակային</w:t>
            </w:r>
          </w:p>
          <w:p w14:paraId="3EE5EDFC" w14:textId="77777777" w:rsidR="00595FF2" w:rsidRPr="000A63F0" w:rsidRDefault="00595FF2" w:rsidP="00595FF2">
            <w:pPr>
              <w:pStyle w:val="NormalWeb"/>
              <w:shd w:val="clear" w:color="auto" w:fill="FFFFFF"/>
              <w:spacing w:before="0" w:beforeAutospacing="0" w:after="0" w:afterAutospacing="0"/>
              <w:rPr>
                <w:rFonts w:ascii="GHEA Grapalat" w:hAnsi="GHEA Grapalat"/>
                <w:color w:val="000000"/>
                <w:sz w:val="20"/>
                <w:szCs w:val="20"/>
              </w:rPr>
            </w:pPr>
            <w:r w:rsidRPr="000A63F0">
              <w:rPr>
                <w:rFonts w:ascii="GHEA Grapalat" w:hAnsi="GHEA Grapalat"/>
                <w:color w:val="000000"/>
                <w:sz w:val="20"/>
                <w:szCs w:val="20"/>
              </w:rPr>
              <w:t>հաշվետվություններ)</w:t>
            </w:r>
          </w:p>
          <w:p w14:paraId="2128A793" w14:textId="4ADED94D" w:rsidR="004837E7" w:rsidRPr="000A63F0" w:rsidRDefault="004837E7" w:rsidP="004837E7">
            <w:pPr>
              <w:spacing w:after="0" w:line="240" w:lineRule="auto"/>
              <w:ind w:left="-23"/>
              <w:rPr>
                <w:rFonts w:ascii="GHEA Grapalat" w:eastAsia="Times New Roman" w:hAnsi="GHEA Grapalat" w:cs="GHEA Grapalat"/>
                <w:sz w:val="20"/>
                <w:szCs w:val="20"/>
                <w:lang w:val="hy-AM"/>
              </w:rPr>
            </w:pPr>
          </w:p>
        </w:tc>
        <w:tc>
          <w:tcPr>
            <w:tcW w:w="7088" w:type="dxa"/>
            <w:shd w:val="clear" w:color="auto" w:fill="auto"/>
          </w:tcPr>
          <w:p w14:paraId="12792F6F" w14:textId="713ABBDB" w:rsidR="00595FF2" w:rsidRPr="000A63F0" w:rsidRDefault="00595FF2" w:rsidP="00595FF2">
            <w:pPr>
              <w:pStyle w:val="NormalWeb"/>
              <w:numPr>
                <w:ilvl w:val="0"/>
                <w:numId w:val="38"/>
              </w:numPr>
              <w:tabs>
                <w:tab w:val="left" w:pos="177"/>
              </w:tabs>
              <w:spacing w:before="0" w:beforeAutospacing="0" w:after="0" w:afterAutospacing="0"/>
              <w:ind w:left="-18" w:hanging="52"/>
              <w:jc w:val="both"/>
              <w:rPr>
                <w:rFonts w:ascii="GHEA Grapalat" w:hAnsi="GHEA Grapalat"/>
                <w:color w:val="000000"/>
                <w:sz w:val="20"/>
                <w:szCs w:val="20"/>
                <w:shd w:val="clear" w:color="auto" w:fill="FFFFFF"/>
              </w:rPr>
            </w:pPr>
            <w:r w:rsidRPr="000A63F0">
              <w:rPr>
                <w:rFonts w:ascii="GHEA Grapalat" w:hAnsi="GHEA Grapalat"/>
                <w:color w:val="0D0D0D"/>
                <w:sz w:val="20"/>
                <w:szCs w:val="20"/>
                <w:lang w:val="en-US"/>
              </w:rPr>
              <w:t xml:space="preserve">Մշակվել է </w:t>
            </w:r>
            <w:r w:rsidRPr="000A63F0">
              <w:rPr>
                <w:rFonts w:ascii="GHEA Grapalat" w:hAnsi="GHEA Grapalat" w:cs="GHEA Grapalat"/>
                <w:color w:val="000000" w:themeColor="text1"/>
                <w:sz w:val="20"/>
                <w:szCs w:val="20"/>
                <w:lang w:val="en-US"/>
              </w:rPr>
              <w:t>«</w:t>
            </w:r>
            <w:r w:rsidRPr="000A63F0">
              <w:rPr>
                <w:rFonts w:ascii="GHEA Grapalat" w:hAnsi="GHEA Grapalat" w:cs="GHEA Grapalat"/>
                <w:color w:val="000000" w:themeColor="text1"/>
                <w:sz w:val="20"/>
                <w:szCs w:val="20"/>
              </w:rPr>
              <w:t xml:space="preserve">Աղետի գոտու բնակավայրերի պետական և համայնքային սեփականություն հանդիսացող հողամասերը երկրաշարժից հետո տեղադրված կամ կառուցված ոչ հիմնական շինություններից ազատելու կարգը հաստատելու մասին» </w:t>
            </w:r>
            <w:r w:rsidRPr="000A63F0">
              <w:rPr>
                <w:rFonts w:ascii="GHEA Grapalat" w:hAnsi="GHEA Grapalat" w:cs="GHEA Grapalat"/>
                <w:color w:val="000000" w:themeColor="text1"/>
                <w:sz w:val="20"/>
                <w:szCs w:val="20"/>
                <w:lang w:val="en-US"/>
              </w:rPr>
              <w:t>ՀՀ կ</w:t>
            </w:r>
            <w:r w:rsidRPr="000A63F0">
              <w:rPr>
                <w:rFonts w:ascii="GHEA Grapalat" w:hAnsi="GHEA Grapalat" w:cs="GHEA Grapalat"/>
                <w:color w:val="000000" w:themeColor="text1"/>
                <w:sz w:val="20"/>
                <w:szCs w:val="20"/>
              </w:rPr>
              <w:t>առավարության որոշման</w:t>
            </w:r>
            <w:r w:rsidRPr="000A63F0">
              <w:rPr>
                <w:rFonts w:ascii="GHEA Grapalat" w:hAnsi="GHEA Grapalat" w:cs="GHEA Grapalat"/>
                <w:color w:val="000000" w:themeColor="text1"/>
                <w:sz w:val="20"/>
                <w:szCs w:val="20"/>
                <w:lang w:val="en-US"/>
              </w:rPr>
              <w:t xml:space="preserve"> նախագիծը, որը ընդունվել է ՀՀ կառավարության 2022 թվականի հոկտեմբերի 13-ի N1601-Ն </w:t>
            </w:r>
            <w:r w:rsidRPr="000A63F0">
              <w:rPr>
                <w:rFonts w:ascii="GHEA Grapalat" w:hAnsi="GHEA Grapalat" w:cs="GHEA Grapalat"/>
                <w:color w:val="000000" w:themeColor="text1"/>
                <w:sz w:val="20"/>
                <w:szCs w:val="20"/>
              </w:rPr>
              <w:t>որոշմամբ:</w:t>
            </w:r>
          </w:p>
          <w:p w14:paraId="4E1D626E" w14:textId="77777777" w:rsidR="00595FF2" w:rsidRPr="000A63F0" w:rsidRDefault="00595FF2" w:rsidP="00595FF2">
            <w:pPr>
              <w:pStyle w:val="NormalWeb"/>
              <w:tabs>
                <w:tab w:val="left" w:pos="177"/>
              </w:tabs>
              <w:spacing w:before="0" w:beforeAutospacing="0" w:after="0" w:afterAutospacing="0"/>
              <w:ind w:left="-18"/>
              <w:jc w:val="both"/>
              <w:rPr>
                <w:rFonts w:ascii="GHEA Grapalat" w:hAnsi="GHEA Grapalat" w:cs="GHEA Grapalat"/>
                <w:color w:val="000000" w:themeColor="text1"/>
                <w:sz w:val="20"/>
                <w:szCs w:val="20"/>
              </w:rPr>
            </w:pPr>
            <w:r w:rsidRPr="000A63F0">
              <w:rPr>
                <w:rFonts w:ascii="GHEA Grapalat" w:hAnsi="GHEA Grapalat" w:cs="GHEA Grapalat"/>
                <w:color w:val="000000" w:themeColor="text1"/>
                <w:sz w:val="20"/>
                <w:szCs w:val="20"/>
              </w:rPr>
              <w:t>Որոշմամբ սահմանվել են տնակների ազատման և հեռացման, դրանցում բնակվող ընտանիքների վերաբնակեցման հետ կապված հարցերի կանոնակարգման մոտեցումները և առաջնահերթությունները:</w:t>
            </w:r>
          </w:p>
          <w:p w14:paraId="5855FD23" w14:textId="77777777" w:rsidR="00595FF2" w:rsidRPr="000A63F0" w:rsidRDefault="00595FF2" w:rsidP="00595FF2">
            <w:pPr>
              <w:pStyle w:val="NormalWeb"/>
              <w:tabs>
                <w:tab w:val="left" w:pos="177"/>
              </w:tabs>
              <w:spacing w:before="0" w:beforeAutospacing="0" w:after="0" w:afterAutospacing="0"/>
              <w:ind w:left="-18"/>
              <w:jc w:val="both"/>
              <w:rPr>
                <w:rFonts w:ascii="GHEA Grapalat" w:hAnsi="GHEA Grapalat" w:cs="GHEA Grapalat"/>
                <w:color w:val="000000" w:themeColor="text1"/>
                <w:sz w:val="20"/>
                <w:szCs w:val="20"/>
              </w:rPr>
            </w:pPr>
            <w:r w:rsidRPr="000A63F0">
              <w:rPr>
                <w:rFonts w:ascii="GHEA Grapalat" w:hAnsi="GHEA Grapalat" w:cs="GHEA Grapalat"/>
                <w:color w:val="000000" w:themeColor="text1"/>
                <w:sz w:val="20"/>
                <w:szCs w:val="20"/>
              </w:rPr>
              <w:t>Մասնավորապես, աշխատանքներն իրականացվելու են փուլային եղանակով.</w:t>
            </w:r>
          </w:p>
          <w:p w14:paraId="75DD061F" w14:textId="77777777" w:rsidR="00595FF2" w:rsidRPr="000A63F0" w:rsidRDefault="00595FF2" w:rsidP="00595FF2">
            <w:pPr>
              <w:pStyle w:val="NormalWeb"/>
              <w:tabs>
                <w:tab w:val="left" w:pos="177"/>
              </w:tabs>
              <w:spacing w:before="0" w:beforeAutospacing="0" w:after="0" w:afterAutospacing="0"/>
              <w:ind w:left="-18"/>
              <w:jc w:val="both"/>
              <w:rPr>
                <w:rFonts w:ascii="GHEA Grapalat" w:hAnsi="GHEA Grapalat" w:cs="GHEA Grapalat"/>
                <w:color w:val="000000" w:themeColor="text1"/>
                <w:sz w:val="20"/>
                <w:szCs w:val="20"/>
              </w:rPr>
            </w:pPr>
            <w:r w:rsidRPr="000A63F0">
              <w:rPr>
                <w:rFonts w:ascii="GHEA Grapalat" w:hAnsi="GHEA Grapalat" w:cs="GHEA Grapalat"/>
                <w:color w:val="000000" w:themeColor="text1"/>
                <w:sz w:val="20"/>
                <w:szCs w:val="20"/>
                <w:lang w:val="en-US"/>
              </w:rPr>
              <w:t xml:space="preserve">- </w:t>
            </w:r>
            <w:r w:rsidRPr="000A63F0">
              <w:rPr>
                <w:rFonts w:ascii="GHEA Grapalat" w:hAnsi="GHEA Grapalat" w:cs="GHEA Grapalat"/>
                <w:color w:val="000000" w:themeColor="text1"/>
                <w:sz w:val="20"/>
                <w:szCs w:val="20"/>
              </w:rPr>
              <w:t>2023թ</w:t>
            </w:r>
            <w:r w:rsidRPr="000A63F0">
              <w:rPr>
                <w:rFonts w:ascii="GHEA Grapalat" w:hAnsi="GHEA Grapalat" w:cs="GHEA Grapalat"/>
                <w:color w:val="000000" w:themeColor="text1"/>
                <w:sz w:val="20"/>
                <w:szCs w:val="20"/>
                <w:lang w:val="en-US"/>
              </w:rPr>
              <w:t>.</w:t>
            </w:r>
            <w:r w:rsidRPr="000A63F0">
              <w:rPr>
                <w:rFonts w:ascii="GHEA Grapalat" w:hAnsi="GHEA Grapalat" w:cs="GHEA Grapalat"/>
                <w:color w:val="000000" w:themeColor="text1"/>
                <w:sz w:val="20"/>
                <w:szCs w:val="20"/>
              </w:rPr>
              <w:t xml:space="preserve"> նախատեսված են առավել կազմակերպչական աշխատանքներ (դասակարգված ցուցակների հաստատում համայնքների ղեկավարների կողմից, ծանուցումներ, բյուջետային գործընթացի պլանավորում, ֆինանսավորում չպահանջող աշխատանքների մեկնարկ):</w:t>
            </w:r>
          </w:p>
          <w:p w14:paraId="3B40CE5F" w14:textId="77777777" w:rsidR="00595FF2" w:rsidRPr="000A63F0" w:rsidRDefault="00595FF2" w:rsidP="00595FF2">
            <w:pPr>
              <w:pStyle w:val="NormalWeb"/>
              <w:tabs>
                <w:tab w:val="left" w:pos="177"/>
              </w:tabs>
              <w:spacing w:before="0" w:beforeAutospacing="0" w:after="0" w:afterAutospacing="0"/>
              <w:ind w:left="-18"/>
              <w:jc w:val="both"/>
              <w:rPr>
                <w:rFonts w:ascii="GHEA Grapalat" w:hAnsi="GHEA Grapalat" w:cs="GHEA Grapalat"/>
                <w:color w:val="000000" w:themeColor="text1"/>
                <w:sz w:val="20"/>
                <w:szCs w:val="20"/>
              </w:rPr>
            </w:pPr>
            <w:r w:rsidRPr="000A63F0">
              <w:rPr>
                <w:rFonts w:ascii="GHEA Grapalat" w:hAnsi="GHEA Grapalat" w:cs="GHEA Grapalat"/>
                <w:color w:val="000000" w:themeColor="text1"/>
                <w:sz w:val="20"/>
                <w:szCs w:val="20"/>
                <w:lang w:val="en-US"/>
              </w:rPr>
              <w:t xml:space="preserve">- </w:t>
            </w:r>
            <w:r w:rsidRPr="000A63F0">
              <w:rPr>
                <w:rFonts w:ascii="GHEA Grapalat" w:hAnsi="GHEA Grapalat" w:cs="GHEA Grapalat"/>
                <w:color w:val="000000" w:themeColor="text1"/>
                <w:sz w:val="20"/>
                <w:szCs w:val="20"/>
              </w:rPr>
              <w:t>2024-2027</w:t>
            </w:r>
            <w:r w:rsidRPr="000A63F0">
              <w:rPr>
                <w:rFonts w:ascii="GHEA Grapalat" w:hAnsi="GHEA Grapalat" w:cs="GHEA Grapalat"/>
                <w:color w:val="000000" w:themeColor="text1"/>
                <w:sz w:val="20"/>
                <w:szCs w:val="20"/>
                <w:lang w:val="en-US"/>
              </w:rPr>
              <w:t>թ</w:t>
            </w:r>
            <w:r w:rsidRPr="000A63F0">
              <w:rPr>
                <w:rFonts w:ascii="GHEA Grapalat" w:hAnsi="GHEA Grapalat" w:cs="GHEA Grapalat"/>
                <w:color w:val="000000" w:themeColor="text1"/>
                <w:sz w:val="20"/>
                <w:szCs w:val="20"/>
              </w:rPr>
              <w:t>թ</w:t>
            </w:r>
            <w:r w:rsidRPr="000A63F0">
              <w:rPr>
                <w:rFonts w:ascii="GHEA Grapalat" w:hAnsi="GHEA Grapalat" w:cs="GHEA Grapalat"/>
                <w:color w:val="000000" w:themeColor="text1"/>
                <w:sz w:val="20"/>
                <w:szCs w:val="20"/>
                <w:lang w:val="en-US"/>
              </w:rPr>
              <w:t>.</w:t>
            </w:r>
            <w:r w:rsidRPr="000A63F0">
              <w:rPr>
                <w:rFonts w:ascii="GHEA Grapalat" w:hAnsi="GHEA Grapalat" w:cs="GHEA Grapalat"/>
                <w:color w:val="000000" w:themeColor="text1"/>
                <w:sz w:val="20"/>
                <w:szCs w:val="20"/>
              </w:rPr>
              <w:t>՝ տնակներից ազատում և ապամոնտաժում, բնակության նպատակով օգտագործվող տնակներում բնակվող ընտանիքների բնակարանային պայմանների բարելավման մասով պետական աջակցության տարբերակված մոտեցման ցուցաբերում` կախված տվյալ ընտանիքի՝ տնակում բնակվողի կարգավիճակում հայտնվելու հիմքերից:</w:t>
            </w:r>
          </w:p>
          <w:p w14:paraId="4039D6C6" w14:textId="7A480EFE" w:rsidR="00595FF2" w:rsidRPr="000A63F0" w:rsidRDefault="00595FF2" w:rsidP="00595FF2">
            <w:pPr>
              <w:pStyle w:val="NormalWeb"/>
              <w:numPr>
                <w:ilvl w:val="0"/>
                <w:numId w:val="38"/>
              </w:numPr>
              <w:tabs>
                <w:tab w:val="left" w:pos="177"/>
              </w:tabs>
              <w:spacing w:before="0" w:beforeAutospacing="0" w:after="0" w:afterAutospacing="0"/>
              <w:ind w:left="-18" w:hanging="52"/>
              <w:jc w:val="both"/>
              <w:rPr>
                <w:rFonts w:ascii="GHEA Grapalat" w:hAnsi="GHEA Grapalat"/>
                <w:color w:val="000000"/>
                <w:sz w:val="20"/>
                <w:szCs w:val="20"/>
                <w:shd w:val="clear" w:color="auto" w:fill="FFFFFF"/>
              </w:rPr>
            </w:pPr>
            <w:r w:rsidRPr="000A63F0">
              <w:rPr>
                <w:rFonts w:ascii="GHEA Grapalat" w:hAnsi="GHEA Grapalat" w:cs="GHEA Grapalat"/>
                <w:color w:val="000000" w:themeColor="text1"/>
                <w:sz w:val="20"/>
                <w:szCs w:val="20"/>
              </w:rPr>
              <w:lastRenderedPageBreak/>
              <w:t>Որոշման համաձայն դասակարգված և համայնքների ղեկավարների կողմից մինչև</w:t>
            </w:r>
            <w:r w:rsidR="00785AAE" w:rsidRPr="000A63F0">
              <w:rPr>
                <w:rFonts w:ascii="GHEA Grapalat" w:hAnsi="GHEA Grapalat" w:cs="GHEA Grapalat"/>
                <w:color w:val="000000" w:themeColor="text1"/>
                <w:sz w:val="20"/>
                <w:szCs w:val="20"/>
                <w:lang w:val="en-US"/>
              </w:rPr>
              <w:t xml:space="preserve"> </w:t>
            </w:r>
            <w:r w:rsidRPr="000A63F0">
              <w:rPr>
                <w:rFonts w:ascii="GHEA Grapalat" w:hAnsi="GHEA Grapalat" w:cs="GHEA Grapalat"/>
                <w:color w:val="000000" w:themeColor="text1"/>
                <w:sz w:val="20"/>
                <w:szCs w:val="20"/>
              </w:rPr>
              <w:t>2023 թվականի փետրվարի 10-ը</w:t>
            </w:r>
            <w:r w:rsidRPr="000A63F0">
              <w:rPr>
                <w:rFonts w:ascii="GHEA Grapalat" w:hAnsi="GHEA Grapalat" w:cs="GHEA Grapalat"/>
                <w:color w:val="000000" w:themeColor="text1"/>
                <w:sz w:val="20"/>
                <w:szCs w:val="20"/>
                <w:lang w:val="en-US"/>
              </w:rPr>
              <w:t xml:space="preserve"> </w:t>
            </w:r>
            <w:r w:rsidR="00785AAE" w:rsidRPr="000A63F0">
              <w:rPr>
                <w:rFonts w:ascii="GHEA Grapalat" w:hAnsi="GHEA Grapalat" w:cs="GHEA Grapalat"/>
                <w:color w:val="000000" w:themeColor="text1"/>
                <w:sz w:val="20"/>
                <w:szCs w:val="20"/>
                <w:lang w:val="en-US"/>
              </w:rPr>
              <w:t>:</w:t>
            </w:r>
          </w:p>
          <w:p w14:paraId="2FB17AEF" w14:textId="06B50B48" w:rsidR="004837E7" w:rsidRPr="000A63F0" w:rsidRDefault="00595FF2" w:rsidP="00595FF2">
            <w:pPr>
              <w:spacing w:after="120" w:line="240" w:lineRule="auto"/>
              <w:ind w:left="-23" w:right="-3" w:firstLine="346"/>
              <w:jc w:val="both"/>
              <w:rPr>
                <w:rFonts w:ascii="GHEA Grapalat" w:eastAsia="Times New Roman" w:hAnsi="GHEA Grapalat" w:cs="GHEA Grapalat"/>
                <w:sz w:val="20"/>
                <w:szCs w:val="20"/>
                <w:lang w:val="hy-AM"/>
              </w:rPr>
            </w:pPr>
            <w:r w:rsidRPr="000A63F0">
              <w:rPr>
                <w:rFonts w:ascii="GHEA Grapalat" w:hAnsi="GHEA Grapalat" w:cs="GHEA Grapalat"/>
                <w:color w:val="000000" w:themeColor="text1"/>
                <w:sz w:val="20"/>
                <w:szCs w:val="20"/>
              </w:rPr>
              <w:t>ՀՀ քաղաքաշինության կոմիտե ներկայացված հաստատված ցուցակների հիման վրա պլանավորվել է խնդրի կանոնակարգման ֆինանսավորումն՝ ըստ տարիների և ներառվել է ՀՀ 2024-2026թթ. պետական միջնաժամկետ ծախսերի (այդ թվում՝ ՀՀ 2024 թվականի պետական բյուջեի) ծրագրի հայտի նախագծում</w:t>
            </w:r>
            <w:r w:rsidR="004837E7" w:rsidRPr="000A63F0">
              <w:rPr>
                <w:rFonts w:ascii="GHEA Grapalat" w:eastAsia="Times New Roman" w:hAnsi="GHEA Grapalat" w:cs="Segoe UI Historic"/>
                <w:color w:val="050505"/>
                <w:sz w:val="20"/>
                <w:szCs w:val="20"/>
              </w:rPr>
              <w:t>:</w:t>
            </w:r>
          </w:p>
        </w:tc>
        <w:tc>
          <w:tcPr>
            <w:tcW w:w="2552" w:type="dxa"/>
          </w:tcPr>
          <w:p w14:paraId="46C5F612" w14:textId="77777777" w:rsidR="004837E7" w:rsidRPr="000A63F0" w:rsidRDefault="004837E7" w:rsidP="004837E7">
            <w:pPr>
              <w:spacing w:after="0" w:line="240" w:lineRule="auto"/>
              <w:ind w:left="-23"/>
              <w:jc w:val="center"/>
              <w:rPr>
                <w:rFonts w:ascii="GHEA Grapalat" w:eastAsia="Times New Roman" w:hAnsi="GHEA Grapalat" w:cs="GHEA Grapalat"/>
                <w:sz w:val="20"/>
                <w:szCs w:val="20"/>
                <w:lang w:val="hy-AM"/>
              </w:rPr>
            </w:pPr>
          </w:p>
        </w:tc>
      </w:tr>
    </w:tbl>
    <w:p w14:paraId="7F7309F8" w14:textId="77777777" w:rsidR="00AE41B0" w:rsidRPr="000A63F0" w:rsidRDefault="00AE41B0" w:rsidP="00E2384A">
      <w:pPr>
        <w:spacing w:after="0" w:line="240" w:lineRule="auto"/>
        <w:rPr>
          <w:rFonts w:ascii="GHEA Grapalat" w:hAnsi="GHEA Grapalat"/>
          <w:sz w:val="16"/>
          <w:szCs w:val="16"/>
          <w:lang w:val="hy-AM"/>
        </w:rPr>
      </w:pPr>
    </w:p>
    <w:p w14:paraId="7B526913" w14:textId="77777777" w:rsidR="00AE41B0" w:rsidRPr="000A63F0" w:rsidRDefault="00AE41B0" w:rsidP="00AE41B0">
      <w:pPr>
        <w:spacing w:line="240" w:lineRule="auto"/>
        <w:rPr>
          <w:rFonts w:ascii="GHEA Grapalat" w:hAnsi="GHEA Grapalat"/>
          <w:color w:val="000000"/>
          <w:sz w:val="16"/>
          <w:szCs w:val="16"/>
          <w:lang w:val="hy-AM"/>
        </w:rPr>
      </w:pPr>
    </w:p>
    <w:p w14:paraId="2395F304" w14:textId="77777777" w:rsidR="00B8297A" w:rsidRPr="000A63F0" w:rsidRDefault="00B8297A" w:rsidP="00EB0401">
      <w:pPr>
        <w:spacing w:line="240" w:lineRule="auto"/>
        <w:rPr>
          <w:rFonts w:ascii="GHEA Grapalat" w:hAnsi="GHEA Grapalat"/>
          <w:color w:val="000000"/>
          <w:sz w:val="16"/>
          <w:szCs w:val="16"/>
          <w:lang w:val="hy-AM"/>
        </w:rPr>
      </w:pPr>
    </w:p>
    <w:sectPr w:rsidR="00B8297A" w:rsidRPr="000A63F0" w:rsidSect="00AF2A39">
      <w:headerReference w:type="default" r:id="rId10"/>
      <w:footerReference w:type="default" r:id="rId11"/>
      <w:pgSz w:w="16838" w:h="11906" w:orient="landscape" w:code="9"/>
      <w:pgMar w:top="1276" w:right="720" w:bottom="709"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7F3C4" w14:textId="77777777" w:rsidR="00795C5E" w:rsidRDefault="00795C5E" w:rsidP="00C72AE2">
      <w:pPr>
        <w:spacing w:after="0" w:line="240" w:lineRule="auto"/>
      </w:pPr>
      <w:r>
        <w:separator/>
      </w:r>
    </w:p>
  </w:endnote>
  <w:endnote w:type="continuationSeparator" w:id="0">
    <w:p w14:paraId="4379F5C9" w14:textId="77777777" w:rsidR="00795C5E" w:rsidRDefault="00795C5E" w:rsidP="00C7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EF38" w14:textId="51956B41" w:rsidR="00DF1DCE" w:rsidRDefault="00DF1DCE">
    <w:pPr>
      <w:pStyle w:val="Footer"/>
      <w:jc w:val="right"/>
    </w:pPr>
    <w:r>
      <w:fldChar w:fldCharType="begin"/>
    </w:r>
    <w:r>
      <w:instrText xml:space="preserve"> PAGE   \* MERGEFORMAT </w:instrText>
    </w:r>
    <w:r>
      <w:fldChar w:fldCharType="separate"/>
    </w:r>
    <w:r w:rsidR="00130C3F">
      <w:rPr>
        <w:noProof/>
      </w:rPr>
      <w:t>1</w:t>
    </w:r>
    <w:r>
      <w:fldChar w:fldCharType="end"/>
    </w:r>
  </w:p>
  <w:p w14:paraId="02E428F0" w14:textId="77777777" w:rsidR="00DF1DCE" w:rsidRDefault="00DF1D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FF9F7" w14:textId="77777777" w:rsidR="00795C5E" w:rsidRDefault="00795C5E" w:rsidP="00C72AE2">
      <w:pPr>
        <w:spacing w:after="0" w:line="240" w:lineRule="auto"/>
      </w:pPr>
      <w:r>
        <w:separator/>
      </w:r>
    </w:p>
  </w:footnote>
  <w:footnote w:type="continuationSeparator" w:id="0">
    <w:p w14:paraId="192849E8" w14:textId="77777777" w:rsidR="00795C5E" w:rsidRDefault="00795C5E" w:rsidP="00C72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7C3A" w14:textId="4AA7A196" w:rsidR="00DF1DCE" w:rsidRPr="004A23B2" w:rsidRDefault="00DF1DCE" w:rsidP="004F7577">
    <w:pPr>
      <w:pStyle w:val="Header"/>
      <w:pBdr>
        <w:top w:val="none" w:sz="0" w:space="0" w:color="000000"/>
        <w:left w:val="single" w:sz="18" w:space="4" w:color="FF0000"/>
        <w:bottom w:val="none" w:sz="0" w:space="0" w:color="000000"/>
        <w:right w:val="none" w:sz="0" w:space="0" w:color="000000"/>
      </w:pBdr>
      <w:ind w:left="1418"/>
      <w:rPr>
        <w:rFonts w:ascii="Sylfaen" w:eastAsia="SimSun" w:hAnsi="Sylfaen" w:cs="Sylfaen"/>
        <w:b/>
        <w:lang w:val="en-US"/>
      </w:rPr>
    </w:pPr>
    <w:r w:rsidRPr="00047A68">
      <w:rPr>
        <w:b/>
        <w:noProof/>
        <w:lang w:val="en-US" w:eastAsia="en-US"/>
      </w:rPr>
      <w:drawing>
        <wp:anchor distT="0" distB="0" distL="114935" distR="114935" simplePos="0" relativeHeight="251661312" behindDoc="0" locked="0" layoutInCell="1" allowOverlap="1" wp14:anchorId="090331AC" wp14:editId="2D0E4F7C">
          <wp:simplePos x="0" y="0"/>
          <wp:positionH relativeFrom="column">
            <wp:posOffset>219375</wp:posOffset>
          </wp:positionH>
          <wp:positionV relativeFrom="paragraph">
            <wp:posOffset>67310</wp:posOffset>
          </wp:positionV>
          <wp:extent cx="454660" cy="441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660" cy="4419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GHEA Grapalat" w:eastAsia="SimSun" w:hAnsi="GHEA Grapalat" w:cs="Sylfaen"/>
        <w:b/>
        <w:lang w:val="hy-AM"/>
      </w:rPr>
      <w:t xml:space="preserve"> </w:t>
    </w:r>
    <w:r>
      <w:rPr>
        <w:rFonts w:ascii="GHEA Grapalat" w:eastAsia="SimSun" w:hAnsi="GHEA Grapalat" w:cs="Sylfaen"/>
        <w:b/>
        <w:lang w:val="en-US"/>
      </w:rPr>
      <w:t xml:space="preserve">  ՀԱՅԱՍՏԱՆԻ ՀԱՆՐԱՊԵՏՈՒԹՅԱՆ</w:t>
    </w:r>
    <w:r w:rsidRPr="00047A68">
      <w:rPr>
        <w:rFonts w:ascii="Sylfaen" w:eastAsia="SimSun" w:hAnsi="Sylfaen" w:cs="Sylfaen"/>
        <w:b/>
      </w:rPr>
      <w:t xml:space="preserve"> </w:t>
    </w:r>
  </w:p>
  <w:p w14:paraId="3B94A825" w14:textId="02ACBB4D" w:rsidR="00DF1DCE" w:rsidRPr="00047A68" w:rsidRDefault="00DF1DCE" w:rsidP="00ED249F">
    <w:pPr>
      <w:pStyle w:val="Header"/>
      <w:pBdr>
        <w:top w:val="none" w:sz="0" w:space="0" w:color="000000"/>
        <w:left w:val="single" w:sz="18" w:space="6" w:color="0000FF"/>
        <w:bottom w:val="none" w:sz="0" w:space="0" w:color="000000"/>
        <w:right w:val="none" w:sz="0" w:space="0" w:color="000000"/>
      </w:pBdr>
      <w:ind w:left="1560"/>
      <w:rPr>
        <w:rFonts w:ascii="GHEA Grapalat" w:eastAsia="SimSun" w:hAnsi="GHEA Grapalat" w:cs="Sylfaen"/>
        <w:b/>
      </w:rPr>
    </w:pPr>
    <w:r>
      <w:rPr>
        <w:rFonts w:ascii="GHEA Grapalat" w:eastAsia="SimSun" w:hAnsi="GHEA Grapalat" w:cs="Sylfaen"/>
        <w:b/>
        <w:lang w:val="en-US"/>
      </w:rPr>
      <w:t xml:space="preserve"> </w:t>
    </w:r>
    <w:r w:rsidRPr="00047A68">
      <w:rPr>
        <w:rFonts w:ascii="GHEA Grapalat" w:eastAsia="SimSun" w:hAnsi="GHEA Grapalat" w:cs="Sylfaen"/>
        <w:b/>
      </w:rPr>
      <w:t>Ք</w:t>
    </w:r>
    <w:r>
      <w:rPr>
        <w:rFonts w:ascii="GHEA Grapalat" w:eastAsia="SimSun" w:hAnsi="GHEA Grapalat" w:cs="Sylfaen"/>
        <w:b/>
        <w:bCs/>
      </w:rPr>
      <w:t>ԱՂԱՔԱՇԻՆՈՒԹՅԱՆ</w:t>
    </w:r>
  </w:p>
  <w:p w14:paraId="51035C92" w14:textId="77777777" w:rsidR="00DF1DCE" w:rsidRPr="004A23B2" w:rsidRDefault="00DF1DCE" w:rsidP="00ED249F">
    <w:pPr>
      <w:pBdr>
        <w:top w:val="nil"/>
        <w:left w:val="single" w:sz="18" w:space="0" w:color="FF6600"/>
        <w:bottom w:val="nil"/>
        <w:right w:val="nil"/>
        <w:between w:val="nil"/>
      </w:pBdr>
      <w:tabs>
        <w:tab w:val="center" w:pos="4320"/>
        <w:tab w:val="right" w:pos="8640"/>
      </w:tabs>
      <w:spacing w:after="120" w:line="240" w:lineRule="auto"/>
      <w:ind w:left="1560" w:right="576"/>
      <w:rPr>
        <w:rFonts w:ascii="GHEA Grapalat" w:eastAsia="SimSun" w:hAnsi="GHEA Grapalat" w:cs="Sylfaen"/>
        <w:b/>
      </w:rPr>
    </w:pPr>
    <w:r>
      <w:rPr>
        <w:rFonts w:ascii="GHEA Grapalat" w:eastAsia="SimSun" w:hAnsi="GHEA Grapalat" w:cs="Sylfaen"/>
        <w:b/>
        <w:lang w:val="hy-AM"/>
      </w:rPr>
      <w:t xml:space="preserve"> </w:t>
    </w:r>
    <w:r>
      <w:rPr>
        <w:rFonts w:ascii="GHEA Grapalat" w:eastAsia="SimSun" w:hAnsi="GHEA Grapalat" w:cs="Sylfaen"/>
        <w:b/>
      </w:rPr>
      <w:t>ԿՈՄԻՏԵ</w:t>
    </w:r>
  </w:p>
  <w:p w14:paraId="3624A907" w14:textId="5FA4B886" w:rsidR="00DF1DCE" w:rsidRDefault="00DF1D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71E"/>
    <w:multiLevelType w:val="hybridMultilevel"/>
    <w:tmpl w:val="3B2A1678"/>
    <w:lvl w:ilvl="0" w:tplc="A2704324">
      <w:start w:val="20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94B3D"/>
    <w:multiLevelType w:val="hybridMultilevel"/>
    <w:tmpl w:val="DFF4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763A4"/>
    <w:multiLevelType w:val="hybridMultilevel"/>
    <w:tmpl w:val="51827976"/>
    <w:lvl w:ilvl="0" w:tplc="6E5E842E">
      <w:start w:val="11"/>
      <w:numFmt w:val="bullet"/>
      <w:lvlText w:val="-"/>
      <w:lvlJc w:val="left"/>
      <w:pPr>
        <w:ind w:left="493" w:hanging="360"/>
      </w:pPr>
      <w:rPr>
        <w:rFonts w:ascii="GHEA Grapalat" w:eastAsiaTheme="minorEastAsia" w:hAnsi="GHEA Grapalat" w:cs="Segoe UI"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3" w15:restartNumberingAfterBreak="0">
    <w:nsid w:val="1D8768D8"/>
    <w:multiLevelType w:val="hybridMultilevel"/>
    <w:tmpl w:val="C35653D6"/>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 w15:restartNumberingAfterBreak="0">
    <w:nsid w:val="21FC7BD1"/>
    <w:multiLevelType w:val="hybridMultilevel"/>
    <w:tmpl w:val="B764E5F0"/>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24FD40AB"/>
    <w:multiLevelType w:val="hybridMultilevel"/>
    <w:tmpl w:val="204A3416"/>
    <w:lvl w:ilvl="0" w:tplc="6C349A88">
      <w:numFmt w:val="bullet"/>
      <w:lvlText w:val="-"/>
      <w:lvlJc w:val="left"/>
      <w:pPr>
        <w:ind w:left="720" w:hanging="360"/>
      </w:pPr>
      <w:rPr>
        <w:rFonts w:ascii="GHEA Grapalat" w:eastAsia="Calibri" w:hAnsi="GHEA Grapalat" w:cs="GHEA Grapalat" w:hint="default"/>
        <w:color w:val="0505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57B1C"/>
    <w:multiLevelType w:val="hybridMultilevel"/>
    <w:tmpl w:val="CB0E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06AE0"/>
    <w:multiLevelType w:val="hybridMultilevel"/>
    <w:tmpl w:val="A0B27C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8" w15:restartNumberingAfterBreak="0">
    <w:nsid w:val="2CAD1259"/>
    <w:multiLevelType w:val="hybridMultilevel"/>
    <w:tmpl w:val="45C6416A"/>
    <w:lvl w:ilvl="0" w:tplc="EE4A26DA">
      <w:start w:val="1"/>
      <w:numFmt w:val="decimal"/>
      <w:lvlText w:val="%1."/>
      <w:lvlJc w:val="left"/>
      <w:pPr>
        <w:ind w:left="810" w:hanging="360"/>
      </w:pPr>
      <w:rPr>
        <w:rFonts w:ascii="GHEA Grapalat" w:hAnsi="GHEA Grapalat"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DB70AB5"/>
    <w:multiLevelType w:val="hybridMultilevel"/>
    <w:tmpl w:val="3EBC3338"/>
    <w:lvl w:ilvl="0" w:tplc="3A08AA2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1683A"/>
    <w:multiLevelType w:val="hybridMultilevel"/>
    <w:tmpl w:val="7F42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61789"/>
    <w:multiLevelType w:val="hybridMultilevel"/>
    <w:tmpl w:val="287201D6"/>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2" w15:restartNumberingAfterBreak="0">
    <w:nsid w:val="33A802B0"/>
    <w:multiLevelType w:val="hybridMultilevel"/>
    <w:tmpl w:val="FC889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490184"/>
    <w:multiLevelType w:val="hybridMultilevel"/>
    <w:tmpl w:val="6DC47AC2"/>
    <w:lvl w:ilvl="0" w:tplc="0CA6A550">
      <w:numFmt w:val="bullet"/>
      <w:lvlText w:val="-"/>
      <w:lvlJc w:val="left"/>
      <w:pPr>
        <w:ind w:left="536" w:hanging="360"/>
      </w:pPr>
      <w:rPr>
        <w:rFonts w:ascii="GHEA Grapalat" w:eastAsia="Calibri" w:hAnsi="GHEA Grapalat" w:cs="GHEA Grapalat"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15:restartNumberingAfterBreak="0">
    <w:nsid w:val="378816E2"/>
    <w:multiLevelType w:val="hybridMultilevel"/>
    <w:tmpl w:val="C492CC20"/>
    <w:lvl w:ilvl="0" w:tplc="C464CF86">
      <w:start w:val="2022"/>
      <w:numFmt w:val="decimal"/>
      <w:lvlText w:val="%1"/>
      <w:lvlJc w:val="left"/>
      <w:pPr>
        <w:ind w:left="751" w:hanging="435"/>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5" w15:restartNumberingAfterBreak="0">
    <w:nsid w:val="38246DDB"/>
    <w:multiLevelType w:val="hybridMultilevel"/>
    <w:tmpl w:val="59B8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14363"/>
    <w:multiLevelType w:val="hybridMultilevel"/>
    <w:tmpl w:val="04A461C8"/>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7" w15:restartNumberingAfterBreak="0">
    <w:nsid w:val="3C5B278E"/>
    <w:multiLevelType w:val="hybridMultilevel"/>
    <w:tmpl w:val="57F858F8"/>
    <w:lvl w:ilvl="0" w:tplc="AE8002C4">
      <w:numFmt w:val="bullet"/>
      <w:lvlText w:val="-"/>
      <w:lvlJc w:val="left"/>
      <w:pPr>
        <w:ind w:left="792" w:hanging="360"/>
      </w:pPr>
      <w:rPr>
        <w:rFonts w:ascii="GHEA Grapalat" w:eastAsia="Times New Roman" w:hAnsi="GHEA Grapalat" w:cs="Segoe UI Histor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DB92166"/>
    <w:multiLevelType w:val="hybridMultilevel"/>
    <w:tmpl w:val="62CE005E"/>
    <w:lvl w:ilvl="0" w:tplc="6F603EFA">
      <w:start w:val="2022"/>
      <w:numFmt w:val="decimal"/>
      <w:lvlText w:val="%1"/>
      <w:lvlJc w:val="left"/>
      <w:pPr>
        <w:ind w:left="751" w:hanging="435"/>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9" w15:restartNumberingAfterBreak="0">
    <w:nsid w:val="43D63865"/>
    <w:multiLevelType w:val="hybridMultilevel"/>
    <w:tmpl w:val="7CD42FC8"/>
    <w:lvl w:ilvl="0" w:tplc="55B0CC1A">
      <w:start w:val="1"/>
      <w:numFmt w:val="bullet"/>
      <w:lvlText w:val="•"/>
      <w:lvlJc w:val="left"/>
      <w:pPr>
        <w:tabs>
          <w:tab w:val="num" w:pos="720"/>
        </w:tabs>
        <w:ind w:left="720" w:hanging="360"/>
      </w:pPr>
      <w:rPr>
        <w:rFonts w:ascii="Arial" w:hAnsi="Arial" w:hint="default"/>
      </w:rPr>
    </w:lvl>
    <w:lvl w:ilvl="1" w:tplc="88E2ADC4" w:tentative="1">
      <w:start w:val="1"/>
      <w:numFmt w:val="bullet"/>
      <w:lvlText w:val="•"/>
      <w:lvlJc w:val="left"/>
      <w:pPr>
        <w:tabs>
          <w:tab w:val="num" w:pos="1440"/>
        </w:tabs>
        <w:ind w:left="1440" w:hanging="360"/>
      </w:pPr>
      <w:rPr>
        <w:rFonts w:ascii="Arial" w:hAnsi="Arial" w:hint="default"/>
      </w:rPr>
    </w:lvl>
    <w:lvl w:ilvl="2" w:tplc="D0EEB7E6" w:tentative="1">
      <w:start w:val="1"/>
      <w:numFmt w:val="bullet"/>
      <w:lvlText w:val="•"/>
      <w:lvlJc w:val="left"/>
      <w:pPr>
        <w:tabs>
          <w:tab w:val="num" w:pos="2160"/>
        </w:tabs>
        <w:ind w:left="2160" w:hanging="360"/>
      </w:pPr>
      <w:rPr>
        <w:rFonts w:ascii="Arial" w:hAnsi="Arial" w:hint="default"/>
      </w:rPr>
    </w:lvl>
    <w:lvl w:ilvl="3" w:tplc="6F186BDA" w:tentative="1">
      <w:start w:val="1"/>
      <w:numFmt w:val="bullet"/>
      <w:lvlText w:val="•"/>
      <w:lvlJc w:val="left"/>
      <w:pPr>
        <w:tabs>
          <w:tab w:val="num" w:pos="2880"/>
        </w:tabs>
        <w:ind w:left="2880" w:hanging="360"/>
      </w:pPr>
      <w:rPr>
        <w:rFonts w:ascii="Arial" w:hAnsi="Arial" w:hint="default"/>
      </w:rPr>
    </w:lvl>
    <w:lvl w:ilvl="4" w:tplc="0CEAAB5E" w:tentative="1">
      <w:start w:val="1"/>
      <w:numFmt w:val="bullet"/>
      <w:lvlText w:val="•"/>
      <w:lvlJc w:val="left"/>
      <w:pPr>
        <w:tabs>
          <w:tab w:val="num" w:pos="3600"/>
        </w:tabs>
        <w:ind w:left="3600" w:hanging="360"/>
      </w:pPr>
      <w:rPr>
        <w:rFonts w:ascii="Arial" w:hAnsi="Arial" w:hint="default"/>
      </w:rPr>
    </w:lvl>
    <w:lvl w:ilvl="5" w:tplc="B55AC5CA" w:tentative="1">
      <w:start w:val="1"/>
      <w:numFmt w:val="bullet"/>
      <w:lvlText w:val="•"/>
      <w:lvlJc w:val="left"/>
      <w:pPr>
        <w:tabs>
          <w:tab w:val="num" w:pos="4320"/>
        </w:tabs>
        <w:ind w:left="4320" w:hanging="360"/>
      </w:pPr>
      <w:rPr>
        <w:rFonts w:ascii="Arial" w:hAnsi="Arial" w:hint="default"/>
      </w:rPr>
    </w:lvl>
    <w:lvl w:ilvl="6" w:tplc="4BFC8E12" w:tentative="1">
      <w:start w:val="1"/>
      <w:numFmt w:val="bullet"/>
      <w:lvlText w:val="•"/>
      <w:lvlJc w:val="left"/>
      <w:pPr>
        <w:tabs>
          <w:tab w:val="num" w:pos="5040"/>
        </w:tabs>
        <w:ind w:left="5040" w:hanging="360"/>
      </w:pPr>
      <w:rPr>
        <w:rFonts w:ascii="Arial" w:hAnsi="Arial" w:hint="default"/>
      </w:rPr>
    </w:lvl>
    <w:lvl w:ilvl="7" w:tplc="B2841476" w:tentative="1">
      <w:start w:val="1"/>
      <w:numFmt w:val="bullet"/>
      <w:lvlText w:val="•"/>
      <w:lvlJc w:val="left"/>
      <w:pPr>
        <w:tabs>
          <w:tab w:val="num" w:pos="5760"/>
        </w:tabs>
        <w:ind w:left="5760" w:hanging="360"/>
      </w:pPr>
      <w:rPr>
        <w:rFonts w:ascii="Arial" w:hAnsi="Arial" w:hint="default"/>
      </w:rPr>
    </w:lvl>
    <w:lvl w:ilvl="8" w:tplc="37901B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8349E0"/>
    <w:multiLevelType w:val="hybridMultilevel"/>
    <w:tmpl w:val="56242C0C"/>
    <w:lvl w:ilvl="0" w:tplc="11BA5702">
      <w:start w:val="303"/>
      <w:numFmt w:val="bullet"/>
      <w:lvlText w:val="-"/>
      <w:lvlJc w:val="left"/>
      <w:pPr>
        <w:ind w:left="618" w:hanging="360"/>
      </w:pPr>
      <w:rPr>
        <w:rFonts w:ascii="GHEA Grapalat" w:eastAsia="Calibri" w:hAnsi="GHEA Grapalat" w:cs="GHEA Grapalat"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21" w15:restartNumberingAfterBreak="0">
    <w:nsid w:val="512070C0"/>
    <w:multiLevelType w:val="hybridMultilevel"/>
    <w:tmpl w:val="AF94400C"/>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2" w15:restartNumberingAfterBreak="0">
    <w:nsid w:val="53A34F5D"/>
    <w:multiLevelType w:val="hybridMultilevel"/>
    <w:tmpl w:val="F6C81050"/>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3" w15:restartNumberingAfterBreak="0">
    <w:nsid w:val="54952C34"/>
    <w:multiLevelType w:val="hybridMultilevel"/>
    <w:tmpl w:val="5608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7140E"/>
    <w:multiLevelType w:val="hybridMultilevel"/>
    <w:tmpl w:val="298C5D9E"/>
    <w:lvl w:ilvl="0" w:tplc="6CFEBA72">
      <w:start w:val="2021"/>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AC6EF2"/>
    <w:multiLevelType w:val="hybridMultilevel"/>
    <w:tmpl w:val="CD1E8F00"/>
    <w:lvl w:ilvl="0" w:tplc="7CB4A468">
      <w:numFmt w:val="bullet"/>
      <w:lvlText w:val="-"/>
      <w:lvlJc w:val="left"/>
      <w:pPr>
        <w:ind w:left="1080" w:hanging="360"/>
      </w:pPr>
      <w:rPr>
        <w:rFonts w:ascii="GHEA Grapalat" w:eastAsia="Times New Roman" w:hAnsi="GHEA Grapalat" w:cs="Segoe UI Histor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9A27EA"/>
    <w:multiLevelType w:val="hybridMultilevel"/>
    <w:tmpl w:val="12B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35802"/>
    <w:multiLevelType w:val="hybridMultilevel"/>
    <w:tmpl w:val="08FE575A"/>
    <w:lvl w:ilvl="0" w:tplc="8A2C23C8">
      <w:start w:val="2022"/>
      <w:numFmt w:val="decimal"/>
      <w:lvlText w:val="%1"/>
      <w:lvlJc w:val="left"/>
      <w:pPr>
        <w:ind w:left="1186" w:hanging="435"/>
      </w:pPr>
      <w:rPr>
        <w:rFonts w:hint="default"/>
      </w:r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28" w15:restartNumberingAfterBreak="0">
    <w:nsid w:val="5F6A317B"/>
    <w:multiLevelType w:val="hybridMultilevel"/>
    <w:tmpl w:val="CE28584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9" w15:restartNumberingAfterBreak="0">
    <w:nsid w:val="63A621A3"/>
    <w:multiLevelType w:val="hybridMultilevel"/>
    <w:tmpl w:val="5DEE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639C4"/>
    <w:multiLevelType w:val="hybridMultilevel"/>
    <w:tmpl w:val="D39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3DA4"/>
    <w:multiLevelType w:val="hybridMultilevel"/>
    <w:tmpl w:val="079A16D6"/>
    <w:lvl w:ilvl="0" w:tplc="9886E44E">
      <w:start w:val="1"/>
      <w:numFmt w:val="bullet"/>
      <w:lvlText w:val="•"/>
      <w:lvlJc w:val="left"/>
      <w:pPr>
        <w:tabs>
          <w:tab w:val="num" w:pos="720"/>
        </w:tabs>
        <w:ind w:left="720" w:hanging="360"/>
      </w:pPr>
      <w:rPr>
        <w:rFonts w:ascii="Arial" w:hAnsi="Arial" w:hint="default"/>
      </w:rPr>
    </w:lvl>
    <w:lvl w:ilvl="1" w:tplc="2A7C295C" w:tentative="1">
      <w:start w:val="1"/>
      <w:numFmt w:val="bullet"/>
      <w:lvlText w:val="•"/>
      <w:lvlJc w:val="left"/>
      <w:pPr>
        <w:tabs>
          <w:tab w:val="num" w:pos="1440"/>
        </w:tabs>
        <w:ind w:left="1440" w:hanging="360"/>
      </w:pPr>
      <w:rPr>
        <w:rFonts w:ascii="Arial" w:hAnsi="Arial" w:hint="default"/>
      </w:rPr>
    </w:lvl>
    <w:lvl w:ilvl="2" w:tplc="1E585EB6" w:tentative="1">
      <w:start w:val="1"/>
      <w:numFmt w:val="bullet"/>
      <w:lvlText w:val="•"/>
      <w:lvlJc w:val="left"/>
      <w:pPr>
        <w:tabs>
          <w:tab w:val="num" w:pos="2160"/>
        </w:tabs>
        <w:ind w:left="2160" w:hanging="360"/>
      </w:pPr>
      <w:rPr>
        <w:rFonts w:ascii="Arial" w:hAnsi="Arial" w:hint="default"/>
      </w:rPr>
    </w:lvl>
    <w:lvl w:ilvl="3" w:tplc="005C2770" w:tentative="1">
      <w:start w:val="1"/>
      <w:numFmt w:val="bullet"/>
      <w:lvlText w:val="•"/>
      <w:lvlJc w:val="left"/>
      <w:pPr>
        <w:tabs>
          <w:tab w:val="num" w:pos="2880"/>
        </w:tabs>
        <w:ind w:left="2880" w:hanging="360"/>
      </w:pPr>
      <w:rPr>
        <w:rFonts w:ascii="Arial" w:hAnsi="Arial" w:hint="default"/>
      </w:rPr>
    </w:lvl>
    <w:lvl w:ilvl="4" w:tplc="445CF8F2" w:tentative="1">
      <w:start w:val="1"/>
      <w:numFmt w:val="bullet"/>
      <w:lvlText w:val="•"/>
      <w:lvlJc w:val="left"/>
      <w:pPr>
        <w:tabs>
          <w:tab w:val="num" w:pos="3600"/>
        </w:tabs>
        <w:ind w:left="3600" w:hanging="360"/>
      </w:pPr>
      <w:rPr>
        <w:rFonts w:ascii="Arial" w:hAnsi="Arial" w:hint="default"/>
      </w:rPr>
    </w:lvl>
    <w:lvl w:ilvl="5" w:tplc="0E762CDC" w:tentative="1">
      <w:start w:val="1"/>
      <w:numFmt w:val="bullet"/>
      <w:lvlText w:val="•"/>
      <w:lvlJc w:val="left"/>
      <w:pPr>
        <w:tabs>
          <w:tab w:val="num" w:pos="4320"/>
        </w:tabs>
        <w:ind w:left="4320" w:hanging="360"/>
      </w:pPr>
      <w:rPr>
        <w:rFonts w:ascii="Arial" w:hAnsi="Arial" w:hint="default"/>
      </w:rPr>
    </w:lvl>
    <w:lvl w:ilvl="6" w:tplc="45C035BE" w:tentative="1">
      <w:start w:val="1"/>
      <w:numFmt w:val="bullet"/>
      <w:lvlText w:val="•"/>
      <w:lvlJc w:val="left"/>
      <w:pPr>
        <w:tabs>
          <w:tab w:val="num" w:pos="5040"/>
        </w:tabs>
        <w:ind w:left="5040" w:hanging="360"/>
      </w:pPr>
      <w:rPr>
        <w:rFonts w:ascii="Arial" w:hAnsi="Arial" w:hint="default"/>
      </w:rPr>
    </w:lvl>
    <w:lvl w:ilvl="7" w:tplc="174C1142" w:tentative="1">
      <w:start w:val="1"/>
      <w:numFmt w:val="bullet"/>
      <w:lvlText w:val="•"/>
      <w:lvlJc w:val="left"/>
      <w:pPr>
        <w:tabs>
          <w:tab w:val="num" w:pos="5760"/>
        </w:tabs>
        <w:ind w:left="5760" w:hanging="360"/>
      </w:pPr>
      <w:rPr>
        <w:rFonts w:ascii="Arial" w:hAnsi="Arial" w:hint="default"/>
      </w:rPr>
    </w:lvl>
    <w:lvl w:ilvl="8" w:tplc="905823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F53C30"/>
    <w:multiLevelType w:val="hybridMultilevel"/>
    <w:tmpl w:val="5D702BDE"/>
    <w:lvl w:ilvl="0" w:tplc="353CC130">
      <w:start w:val="1"/>
      <w:numFmt w:val="bullet"/>
      <w:lvlText w:val=""/>
      <w:lvlJc w:val="left"/>
      <w:pPr>
        <w:ind w:left="720" w:hanging="360"/>
      </w:pPr>
      <w:rPr>
        <w:rFonts w:ascii="Symbol" w:hAnsi="Symbol" w:hint="default"/>
        <w:sz w:val="20"/>
        <w:szCs w:val="20"/>
        <w:lang w:val="hy-A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02BA1"/>
    <w:multiLevelType w:val="hybridMultilevel"/>
    <w:tmpl w:val="CCEE5CC6"/>
    <w:lvl w:ilvl="0" w:tplc="6C349A88">
      <w:numFmt w:val="bullet"/>
      <w:lvlText w:val="-"/>
      <w:lvlJc w:val="left"/>
      <w:pPr>
        <w:ind w:left="675" w:hanging="360"/>
      </w:pPr>
      <w:rPr>
        <w:rFonts w:ascii="GHEA Grapalat" w:eastAsia="Calibri" w:hAnsi="GHEA Grapalat" w:cs="GHEA Grapalat" w:hint="default"/>
        <w:color w:val="050505"/>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4" w15:restartNumberingAfterBreak="0">
    <w:nsid w:val="746229B0"/>
    <w:multiLevelType w:val="hybridMultilevel"/>
    <w:tmpl w:val="22AC83CE"/>
    <w:lvl w:ilvl="0" w:tplc="0CA6A550">
      <w:numFmt w:val="bullet"/>
      <w:lvlText w:val="-"/>
      <w:lvlJc w:val="left"/>
      <w:pPr>
        <w:ind w:left="720" w:hanging="360"/>
      </w:pPr>
      <w:rPr>
        <w:rFonts w:ascii="GHEA Grapalat" w:eastAsiaTheme="minorHAnsi" w:hAnsi="GHEA Grapalat" w:cs="GHEA Grapal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C61B0"/>
    <w:multiLevelType w:val="hybridMultilevel"/>
    <w:tmpl w:val="DA1017E4"/>
    <w:lvl w:ilvl="0" w:tplc="4FFCD8F2">
      <w:start w:val="2"/>
      <w:numFmt w:val="decimal"/>
      <w:lvlText w:val="%1."/>
      <w:lvlJc w:val="left"/>
      <w:pPr>
        <w:ind w:left="720" w:hanging="360"/>
      </w:pPr>
      <w:rPr>
        <w:rFonts w:cs="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16185"/>
    <w:multiLevelType w:val="hybridMultilevel"/>
    <w:tmpl w:val="BF0A5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95D66"/>
    <w:multiLevelType w:val="multilevel"/>
    <w:tmpl w:val="9440E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3"/>
  </w:num>
  <w:num w:numId="3">
    <w:abstractNumId w:val="8"/>
  </w:num>
  <w:num w:numId="4">
    <w:abstractNumId w:val="1"/>
  </w:num>
  <w:num w:numId="5">
    <w:abstractNumId w:val="35"/>
  </w:num>
  <w:num w:numId="6">
    <w:abstractNumId w:val="9"/>
  </w:num>
  <w:num w:numId="7">
    <w:abstractNumId w:val="37"/>
  </w:num>
  <w:num w:numId="8">
    <w:abstractNumId w:val="26"/>
  </w:num>
  <w:num w:numId="9">
    <w:abstractNumId w:val="15"/>
  </w:num>
  <w:num w:numId="10">
    <w:abstractNumId w:val="20"/>
  </w:num>
  <w:num w:numId="11">
    <w:abstractNumId w:val="7"/>
  </w:num>
  <w:num w:numId="12">
    <w:abstractNumId w:val="22"/>
  </w:num>
  <w:num w:numId="13">
    <w:abstractNumId w:val="17"/>
  </w:num>
  <w:num w:numId="14">
    <w:abstractNumId w:val="33"/>
  </w:num>
  <w:num w:numId="15">
    <w:abstractNumId w:val="21"/>
  </w:num>
  <w:num w:numId="16">
    <w:abstractNumId w:val="4"/>
  </w:num>
  <w:num w:numId="17">
    <w:abstractNumId w:val="25"/>
  </w:num>
  <w:num w:numId="18">
    <w:abstractNumId w:val="36"/>
  </w:num>
  <w:num w:numId="19">
    <w:abstractNumId w:val="28"/>
  </w:num>
  <w:num w:numId="20">
    <w:abstractNumId w:val="6"/>
  </w:num>
  <w:num w:numId="21">
    <w:abstractNumId w:val="32"/>
  </w:num>
  <w:num w:numId="22">
    <w:abstractNumId w:val="31"/>
  </w:num>
  <w:num w:numId="23">
    <w:abstractNumId w:val="19"/>
  </w:num>
  <w:num w:numId="24">
    <w:abstractNumId w:val="24"/>
  </w:num>
  <w:num w:numId="25">
    <w:abstractNumId w:val="30"/>
  </w:num>
  <w:num w:numId="26">
    <w:abstractNumId w:val="12"/>
  </w:num>
  <w:num w:numId="27">
    <w:abstractNumId w:val="13"/>
  </w:num>
  <w:num w:numId="28">
    <w:abstractNumId w:val="0"/>
  </w:num>
  <w:num w:numId="29">
    <w:abstractNumId w:val="3"/>
  </w:num>
  <w:num w:numId="30">
    <w:abstractNumId w:val="34"/>
  </w:num>
  <w:num w:numId="31">
    <w:abstractNumId w:val="29"/>
  </w:num>
  <w:num w:numId="32">
    <w:abstractNumId w:val="5"/>
  </w:num>
  <w:num w:numId="33">
    <w:abstractNumId w:val="18"/>
  </w:num>
  <w:num w:numId="34">
    <w:abstractNumId w:val="27"/>
  </w:num>
  <w:num w:numId="35">
    <w:abstractNumId w:val="14"/>
  </w:num>
  <w:num w:numId="36">
    <w:abstractNumId w:val="2"/>
  </w:num>
  <w:num w:numId="37">
    <w:abstractNumId w:val="1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47"/>
    <w:rsid w:val="00000C26"/>
    <w:rsid w:val="000037A0"/>
    <w:rsid w:val="000057BC"/>
    <w:rsid w:val="00006202"/>
    <w:rsid w:val="0001030D"/>
    <w:rsid w:val="00010C4E"/>
    <w:rsid w:val="00010FD7"/>
    <w:rsid w:val="00010FDD"/>
    <w:rsid w:val="0001113D"/>
    <w:rsid w:val="00011CB5"/>
    <w:rsid w:val="00012C54"/>
    <w:rsid w:val="0001344D"/>
    <w:rsid w:val="00013F4C"/>
    <w:rsid w:val="000152E7"/>
    <w:rsid w:val="000171BF"/>
    <w:rsid w:val="000174D8"/>
    <w:rsid w:val="00024659"/>
    <w:rsid w:val="0002714F"/>
    <w:rsid w:val="0003001B"/>
    <w:rsid w:val="00030917"/>
    <w:rsid w:val="00032D05"/>
    <w:rsid w:val="000338A4"/>
    <w:rsid w:val="00033F73"/>
    <w:rsid w:val="00043814"/>
    <w:rsid w:val="000451D3"/>
    <w:rsid w:val="00045BC2"/>
    <w:rsid w:val="000461BC"/>
    <w:rsid w:val="00050949"/>
    <w:rsid w:val="00057D0D"/>
    <w:rsid w:val="00063EBB"/>
    <w:rsid w:val="00064E22"/>
    <w:rsid w:val="00065E32"/>
    <w:rsid w:val="00066A33"/>
    <w:rsid w:val="0007131D"/>
    <w:rsid w:val="00071C1D"/>
    <w:rsid w:val="00074A29"/>
    <w:rsid w:val="000753C6"/>
    <w:rsid w:val="00075B24"/>
    <w:rsid w:val="00075E97"/>
    <w:rsid w:val="000764E8"/>
    <w:rsid w:val="000767C8"/>
    <w:rsid w:val="00076A7A"/>
    <w:rsid w:val="0008396D"/>
    <w:rsid w:val="00085D52"/>
    <w:rsid w:val="00087FE3"/>
    <w:rsid w:val="000906B4"/>
    <w:rsid w:val="00090CCA"/>
    <w:rsid w:val="00091174"/>
    <w:rsid w:val="000926D5"/>
    <w:rsid w:val="00093C90"/>
    <w:rsid w:val="0009498D"/>
    <w:rsid w:val="00095F12"/>
    <w:rsid w:val="000A095B"/>
    <w:rsid w:val="000A63F0"/>
    <w:rsid w:val="000B3CEB"/>
    <w:rsid w:val="000C429D"/>
    <w:rsid w:val="000C552C"/>
    <w:rsid w:val="000C5FD9"/>
    <w:rsid w:val="000D531F"/>
    <w:rsid w:val="000D6962"/>
    <w:rsid w:val="000D7010"/>
    <w:rsid w:val="000E38E4"/>
    <w:rsid w:val="000E73D2"/>
    <w:rsid w:val="000F1616"/>
    <w:rsid w:val="000F5BDE"/>
    <w:rsid w:val="000F5D40"/>
    <w:rsid w:val="001036B1"/>
    <w:rsid w:val="00103852"/>
    <w:rsid w:val="00107B8E"/>
    <w:rsid w:val="001151A3"/>
    <w:rsid w:val="0011621D"/>
    <w:rsid w:val="00116560"/>
    <w:rsid w:val="001248E9"/>
    <w:rsid w:val="001253D6"/>
    <w:rsid w:val="001276AF"/>
    <w:rsid w:val="0012795E"/>
    <w:rsid w:val="00130C3F"/>
    <w:rsid w:val="00131C49"/>
    <w:rsid w:val="0013236C"/>
    <w:rsid w:val="00133B09"/>
    <w:rsid w:val="00133C44"/>
    <w:rsid w:val="00133C4A"/>
    <w:rsid w:val="00133D22"/>
    <w:rsid w:val="00135E55"/>
    <w:rsid w:val="001430EB"/>
    <w:rsid w:val="00154CF5"/>
    <w:rsid w:val="00155041"/>
    <w:rsid w:val="00155516"/>
    <w:rsid w:val="0016053A"/>
    <w:rsid w:val="0016226E"/>
    <w:rsid w:val="00162531"/>
    <w:rsid w:val="001635B5"/>
    <w:rsid w:val="001641F2"/>
    <w:rsid w:val="001643E6"/>
    <w:rsid w:val="00174617"/>
    <w:rsid w:val="00176605"/>
    <w:rsid w:val="00176A2E"/>
    <w:rsid w:val="00176B9B"/>
    <w:rsid w:val="0018677A"/>
    <w:rsid w:val="001874E6"/>
    <w:rsid w:val="00187D8E"/>
    <w:rsid w:val="001938B2"/>
    <w:rsid w:val="00193D05"/>
    <w:rsid w:val="0019677C"/>
    <w:rsid w:val="00197A31"/>
    <w:rsid w:val="001A094F"/>
    <w:rsid w:val="001A43EB"/>
    <w:rsid w:val="001A4BD6"/>
    <w:rsid w:val="001A7D82"/>
    <w:rsid w:val="001B074C"/>
    <w:rsid w:val="001B1935"/>
    <w:rsid w:val="001B75E4"/>
    <w:rsid w:val="001C2F50"/>
    <w:rsid w:val="001C3709"/>
    <w:rsid w:val="001C3F25"/>
    <w:rsid w:val="001C49F6"/>
    <w:rsid w:val="001C5474"/>
    <w:rsid w:val="001C69C7"/>
    <w:rsid w:val="001C6D46"/>
    <w:rsid w:val="001D66B0"/>
    <w:rsid w:val="001D6C3E"/>
    <w:rsid w:val="001E0B8A"/>
    <w:rsid w:val="001E2B25"/>
    <w:rsid w:val="001E2E3E"/>
    <w:rsid w:val="001E4573"/>
    <w:rsid w:val="001E4AEA"/>
    <w:rsid w:val="001E710D"/>
    <w:rsid w:val="001E79B8"/>
    <w:rsid w:val="001F22FB"/>
    <w:rsid w:val="001F2F0F"/>
    <w:rsid w:val="001F40A4"/>
    <w:rsid w:val="001F432C"/>
    <w:rsid w:val="0020302C"/>
    <w:rsid w:val="0020405D"/>
    <w:rsid w:val="002040CA"/>
    <w:rsid w:val="002041E4"/>
    <w:rsid w:val="002051EC"/>
    <w:rsid w:val="002056DB"/>
    <w:rsid w:val="00205B7A"/>
    <w:rsid w:val="00206B00"/>
    <w:rsid w:val="00206CAB"/>
    <w:rsid w:val="00210AFA"/>
    <w:rsid w:val="0021117E"/>
    <w:rsid w:val="002117BB"/>
    <w:rsid w:val="00211F3E"/>
    <w:rsid w:val="00212A83"/>
    <w:rsid w:val="0021399D"/>
    <w:rsid w:val="002158CD"/>
    <w:rsid w:val="00215F4A"/>
    <w:rsid w:val="00222BBE"/>
    <w:rsid w:val="00222FFE"/>
    <w:rsid w:val="00241678"/>
    <w:rsid w:val="002417B0"/>
    <w:rsid w:val="0024319D"/>
    <w:rsid w:val="00244701"/>
    <w:rsid w:val="00247A2F"/>
    <w:rsid w:val="00254EDF"/>
    <w:rsid w:val="0025620C"/>
    <w:rsid w:val="00257141"/>
    <w:rsid w:val="00263BB0"/>
    <w:rsid w:val="0026459E"/>
    <w:rsid w:val="00266DBD"/>
    <w:rsid w:val="00267D7B"/>
    <w:rsid w:val="00270870"/>
    <w:rsid w:val="002708C3"/>
    <w:rsid w:val="00271072"/>
    <w:rsid w:val="00275EF2"/>
    <w:rsid w:val="00277003"/>
    <w:rsid w:val="002773AB"/>
    <w:rsid w:val="00277AE7"/>
    <w:rsid w:val="0028174C"/>
    <w:rsid w:val="00290E02"/>
    <w:rsid w:val="00291F2F"/>
    <w:rsid w:val="00294AC0"/>
    <w:rsid w:val="0029503B"/>
    <w:rsid w:val="00297483"/>
    <w:rsid w:val="002A3BA2"/>
    <w:rsid w:val="002A4BCC"/>
    <w:rsid w:val="002A4CB5"/>
    <w:rsid w:val="002A52EC"/>
    <w:rsid w:val="002B21D9"/>
    <w:rsid w:val="002B4B99"/>
    <w:rsid w:val="002B6DCC"/>
    <w:rsid w:val="002B6EA8"/>
    <w:rsid w:val="002B753D"/>
    <w:rsid w:val="002C01F8"/>
    <w:rsid w:val="002C07C1"/>
    <w:rsid w:val="002C0C07"/>
    <w:rsid w:val="002C25C9"/>
    <w:rsid w:val="002C3C2D"/>
    <w:rsid w:val="002C416E"/>
    <w:rsid w:val="002C58FA"/>
    <w:rsid w:val="002D095F"/>
    <w:rsid w:val="002D2426"/>
    <w:rsid w:val="002D4181"/>
    <w:rsid w:val="002D7022"/>
    <w:rsid w:val="002D718B"/>
    <w:rsid w:val="002D78D1"/>
    <w:rsid w:val="002D7E8E"/>
    <w:rsid w:val="002E151F"/>
    <w:rsid w:val="002E4F3C"/>
    <w:rsid w:val="002F053E"/>
    <w:rsid w:val="002F3598"/>
    <w:rsid w:val="00304819"/>
    <w:rsid w:val="00304C7C"/>
    <w:rsid w:val="00304F26"/>
    <w:rsid w:val="00304F7F"/>
    <w:rsid w:val="00314A47"/>
    <w:rsid w:val="0031790B"/>
    <w:rsid w:val="00320599"/>
    <w:rsid w:val="00322985"/>
    <w:rsid w:val="003262B5"/>
    <w:rsid w:val="00330A6D"/>
    <w:rsid w:val="00333C66"/>
    <w:rsid w:val="00333FDB"/>
    <w:rsid w:val="00335926"/>
    <w:rsid w:val="00342189"/>
    <w:rsid w:val="00342E15"/>
    <w:rsid w:val="003437BE"/>
    <w:rsid w:val="00343B1C"/>
    <w:rsid w:val="0034445B"/>
    <w:rsid w:val="0034581A"/>
    <w:rsid w:val="00346B3D"/>
    <w:rsid w:val="003504A4"/>
    <w:rsid w:val="003528EA"/>
    <w:rsid w:val="0036344E"/>
    <w:rsid w:val="00365418"/>
    <w:rsid w:val="003675C8"/>
    <w:rsid w:val="003752CC"/>
    <w:rsid w:val="003773F0"/>
    <w:rsid w:val="00396C84"/>
    <w:rsid w:val="00397391"/>
    <w:rsid w:val="00397D49"/>
    <w:rsid w:val="003A00FF"/>
    <w:rsid w:val="003A1753"/>
    <w:rsid w:val="003A24BE"/>
    <w:rsid w:val="003A2CA6"/>
    <w:rsid w:val="003A7108"/>
    <w:rsid w:val="003B47B6"/>
    <w:rsid w:val="003B7184"/>
    <w:rsid w:val="003C5B0F"/>
    <w:rsid w:val="003C658C"/>
    <w:rsid w:val="003D12DF"/>
    <w:rsid w:val="003D1CCA"/>
    <w:rsid w:val="003D2487"/>
    <w:rsid w:val="003D397A"/>
    <w:rsid w:val="003D5B0E"/>
    <w:rsid w:val="003E3021"/>
    <w:rsid w:val="003E47A6"/>
    <w:rsid w:val="003E7265"/>
    <w:rsid w:val="003F124B"/>
    <w:rsid w:val="003F2A4C"/>
    <w:rsid w:val="003F2A7F"/>
    <w:rsid w:val="003F3CD4"/>
    <w:rsid w:val="003F5BFE"/>
    <w:rsid w:val="003F7C19"/>
    <w:rsid w:val="003F7D61"/>
    <w:rsid w:val="003F7F75"/>
    <w:rsid w:val="00400AB0"/>
    <w:rsid w:val="00402C6F"/>
    <w:rsid w:val="004036E1"/>
    <w:rsid w:val="00403EF5"/>
    <w:rsid w:val="00404F49"/>
    <w:rsid w:val="00410EEA"/>
    <w:rsid w:val="00411C68"/>
    <w:rsid w:val="004123D4"/>
    <w:rsid w:val="00421F8C"/>
    <w:rsid w:val="00427347"/>
    <w:rsid w:val="00427769"/>
    <w:rsid w:val="00430702"/>
    <w:rsid w:val="00430875"/>
    <w:rsid w:val="004332FE"/>
    <w:rsid w:val="004345EA"/>
    <w:rsid w:val="0043563D"/>
    <w:rsid w:val="00436CC0"/>
    <w:rsid w:val="00436FC1"/>
    <w:rsid w:val="00441AF0"/>
    <w:rsid w:val="00443E4B"/>
    <w:rsid w:val="0044446C"/>
    <w:rsid w:val="00445DB3"/>
    <w:rsid w:val="00451CC3"/>
    <w:rsid w:val="00451F15"/>
    <w:rsid w:val="0045239F"/>
    <w:rsid w:val="0045240B"/>
    <w:rsid w:val="004544D0"/>
    <w:rsid w:val="0045735F"/>
    <w:rsid w:val="00461CA9"/>
    <w:rsid w:val="00462D4A"/>
    <w:rsid w:val="00464B39"/>
    <w:rsid w:val="004668E2"/>
    <w:rsid w:val="00472AEC"/>
    <w:rsid w:val="0047455B"/>
    <w:rsid w:val="00475276"/>
    <w:rsid w:val="004837E7"/>
    <w:rsid w:val="004838E6"/>
    <w:rsid w:val="00483B92"/>
    <w:rsid w:val="0048546B"/>
    <w:rsid w:val="00487588"/>
    <w:rsid w:val="0049084E"/>
    <w:rsid w:val="00491B66"/>
    <w:rsid w:val="0049398A"/>
    <w:rsid w:val="00495D05"/>
    <w:rsid w:val="004962E6"/>
    <w:rsid w:val="004A12A7"/>
    <w:rsid w:val="004A1794"/>
    <w:rsid w:val="004A1CC5"/>
    <w:rsid w:val="004B2EEE"/>
    <w:rsid w:val="004B32D3"/>
    <w:rsid w:val="004B6EE9"/>
    <w:rsid w:val="004C015F"/>
    <w:rsid w:val="004C5A5A"/>
    <w:rsid w:val="004D00CA"/>
    <w:rsid w:val="004D3D12"/>
    <w:rsid w:val="004D6523"/>
    <w:rsid w:val="004D74F1"/>
    <w:rsid w:val="004D7FAF"/>
    <w:rsid w:val="004E0136"/>
    <w:rsid w:val="004E0E95"/>
    <w:rsid w:val="004E167B"/>
    <w:rsid w:val="004E1877"/>
    <w:rsid w:val="004E4439"/>
    <w:rsid w:val="004E46BD"/>
    <w:rsid w:val="004E5120"/>
    <w:rsid w:val="004F04D1"/>
    <w:rsid w:val="004F051D"/>
    <w:rsid w:val="004F4779"/>
    <w:rsid w:val="004F7577"/>
    <w:rsid w:val="005006E4"/>
    <w:rsid w:val="0050213A"/>
    <w:rsid w:val="00504570"/>
    <w:rsid w:val="00505265"/>
    <w:rsid w:val="00507F94"/>
    <w:rsid w:val="005116B3"/>
    <w:rsid w:val="005123FF"/>
    <w:rsid w:val="0051280B"/>
    <w:rsid w:val="00516CBB"/>
    <w:rsid w:val="00516E0D"/>
    <w:rsid w:val="005207FB"/>
    <w:rsid w:val="00521FFB"/>
    <w:rsid w:val="00526E04"/>
    <w:rsid w:val="00533BB1"/>
    <w:rsid w:val="00533E8A"/>
    <w:rsid w:val="00534F08"/>
    <w:rsid w:val="0053748E"/>
    <w:rsid w:val="0054168D"/>
    <w:rsid w:val="00541F0E"/>
    <w:rsid w:val="00545E0B"/>
    <w:rsid w:val="005506D3"/>
    <w:rsid w:val="00550CD3"/>
    <w:rsid w:val="00551FC3"/>
    <w:rsid w:val="0055355D"/>
    <w:rsid w:val="0055413A"/>
    <w:rsid w:val="005579D8"/>
    <w:rsid w:val="005615BE"/>
    <w:rsid w:val="0056177D"/>
    <w:rsid w:val="0056291D"/>
    <w:rsid w:val="00565B5B"/>
    <w:rsid w:val="00570E8C"/>
    <w:rsid w:val="005751EA"/>
    <w:rsid w:val="00580CA7"/>
    <w:rsid w:val="00581A40"/>
    <w:rsid w:val="00583C24"/>
    <w:rsid w:val="00585E36"/>
    <w:rsid w:val="0058676A"/>
    <w:rsid w:val="00586AE2"/>
    <w:rsid w:val="0059101C"/>
    <w:rsid w:val="005912E9"/>
    <w:rsid w:val="005922FB"/>
    <w:rsid w:val="0059255D"/>
    <w:rsid w:val="00595FF2"/>
    <w:rsid w:val="005A5B28"/>
    <w:rsid w:val="005A7A0A"/>
    <w:rsid w:val="005B2895"/>
    <w:rsid w:val="005B575F"/>
    <w:rsid w:val="005B66F4"/>
    <w:rsid w:val="005D036E"/>
    <w:rsid w:val="005D11E7"/>
    <w:rsid w:val="005D24C3"/>
    <w:rsid w:val="005D3C8C"/>
    <w:rsid w:val="005D4013"/>
    <w:rsid w:val="005D527A"/>
    <w:rsid w:val="005D7A41"/>
    <w:rsid w:val="005E06FA"/>
    <w:rsid w:val="005E0A20"/>
    <w:rsid w:val="005E105A"/>
    <w:rsid w:val="005E29BF"/>
    <w:rsid w:val="005E37BA"/>
    <w:rsid w:val="005E3DBC"/>
    <w:rsid w:val="005E3ED2"/>
    <w:rsid w:val="005E46FC"/>
    <w:rsid w:val="005E4AE8"/>
    <w:rsid w:val="005E672A"/>
    <w:rsid w:val="005F05D0"/>
    <w:rsid w:val="005F4C24"/>
    <w:rsid w:val="006019DE"/>
    <w:rsid w:val="006052E8"/>
    <w:rsid w:val="006054BB"/>
    <w:rsid w:val="0060746C"/>
    <w:rsid w:val="00607CA9"/>
    <w:rsid w:val="00616302"/>
    <w:rsid w:val="00620314"/>
    <w:rsid w:val="006204C9"/>
    <w:rsid w:val="0062459A"/>
    <w:rsid w:val="00634D9A"/>
    <w:rsid w:val="00637098"/>
    <w:rsid w:val="00640F59"/>
    <w:rsid w:val="006439B1"/>
    <w:rsid w:val="00645E83"/>
    <w:rsid w:val="00646CBC"/>
    <w:rsid w:val="00646EE3"/>
    <w:rsid w:val="00650390"/>
    <w:rsid w:val="006513D4"/>
    <w:rsid w:val="00655458"/>
    <w:rsid w:val="00656CD0"/>
    <w:rsid w:val="00657F8B"/>
    <w:rsid w:val="00663F79"/>
    <w:rsid w:val="00676791"/>
    <w:rsid w:val="00676E36"/>
    <w:rsid w:val="0068224D"/>
    <w:rsid w:val="00685D08"/>
    <w:rsid w:val="00687F98"/>
    <w:rsid w:val="006900A6"/>
    <w:rsid w:val="00692F1A"/>
    <w:rsid w:val="006930E6"/>
    <w:rsid w:val="00695BA3"/>
    <w:rsid w:val="00696982"/>
    <w:rsid w:val="006A196A"/>
    <w:rsid w:val="006A2253"/>
    <w:rsid w:val="006A4138"/>
    <w:rsid w:val="006B1008"/>
    <w:rsid w:val="006B14F8"/>
    <w:rsid w:val="006B1E1C"/>
    <w:rsid w:val="006B26B8"/>
    <w:rsid w:val="006B2C6D"/>
    <w:rsid w:val="006B7220"/>
    <w:rsid w:val="006C4B31"/>
    <w:rsid w:val="006C69BB"/>
    <w:rsid w:val="006D5746"/>
    <w:rsid w:val="006D75B4"/>
    <w:rsid w:val="006E08E2"/>
    <w:rsid w:val="006E10C4"/>
    <w:rsid w:val="006E24BD"/>
    <w:rsid w:val="006E3292"/>
    <w:rsid w:val="006F2167"/>
    <w:rsid w:val="006F3E0B"/>
    <w:rsid w:val="006F4DBB"/>
    <w:rsid w:val="0070036C"/>
    <w:rsid w:val="00702533"/>
    <w:rsid w:val="00702755"/>
    <w:rsid w:val="00702DA3"/>
    <w:rsid w:val="0070629B"/>
    <w:rsid w:val="00712F47"/>
    <w:rsid w:val="007179F0"/>
    <w:rsid w:val="0072053B"/>
    <w:rsid w:val="00723149"/>
    <w:rsid w:val="00723A97"/>
    <w:rsid w:val="007245A2"/>
    <w:rsid w:val="00730757"/>
    <w:rsid w:val="007327B2"/>
    <w:rsid w:val="00737E46"/>
    <w:rsid w:val="00741B86"/>
    <w:rsid w:val="007434A6"/>
    <w:rsid w:val="00750128"/>
    <w:rsid w:val="00750392"/>
    <w:rsid w:val="007519EC"/>
    <w:rsid w:val="007523DB"/>
    <w:rsid w:val="00753AFE"/>
    <w:rsid w:val="00756317"/>
    <w:rsid w:val="0075737E"/>
    <w:rsid w:val="0075791B"/>
    <w:rsid w:val="00760EF6"/>
    <w:rsid w:val="00764362"/>
    <w:rsid w:val="00772A69"/>
    <w:rsid w:val="00774009"/>
    <w:rsid w:val="007758B1"/>
    <w:rsid w:val="007769EA"/>
    <w:rsid w:val="0078129D"/>
    <w:rsid w:val="0078277B"/>
    <w:rsid w:val="00785AAE"/>
    <w:rsid w:val="007955E3"/>
    <w:rsid w:val="00795C5E"/>
    <w:rsid w:val="00796A02"/>
    <w:rsid w:val="00796BC7"/>
    <w:rsid w:val="007A2EAF"/>
    <w:rsid w:val="007A3E8B"/>
    <w:rsid w:val="007A4E49"/>
    <w:rsid w:val="007B2DDA"/>
    <w:rsid w:val="007C0ECE"/>
    <w:rsid w:val="007C5211"/>
    <w:rsid w:val="007C6E66"/>
    <w:rsid w:val="007D39E6"/>
    <w:rsid w:val="007D416A"/>
    <w:rsid w:val="007E1746"/>
    <w:rsid w:val="007E25AF"/>
    <w:rsid w:val="007E4153"/>
    <w:rsid w:val="007E446F"/>
    <w:rsid w:val="007E6B10"/>
    <w:rsid w:val="007E7596"/>
    <w:rsid w:val="007F11F0"/>
    <w:rsid w:val="007F1A9B"/>
    <w:rsid w:val="007F1C5C"/>
    <w:rsid w:val="007F6948"/>
    <w:rsid w:val="00801DE9"/>
    <w:rsid w:val="00802461"/>
    <w:rsid w:val="0081556C"/>
    <w:rsid w:val="008236B2"/>
    <w:rsid w:val="0082385E"/>
    <w:rsid w:val="00824762"/>
    <w:rsid w:val="00825BA2"/>
    <w:rsid w:val="008272FD"/>
    <w:rsid w:val="00830812"/>
    <w:rsid w:val="00832DD5"/>
    <w:rsid w:val="00833077"/>
    <w:rsid w:val="00840AFF"/>
    <w:rsid w:val="008507F5"/>
    <w:rsid w:val="00850C82"/>
    <w:rsid w:val="0085151E"/>
    <w:rsid w:val="00855D39"/>
    <w:rsid w:val="00856337"/>
    <w:rsid w:val="00856849"/>
    <w:rsid w:val="008574B1"/>
    <w:rsid w:val="00862B8B"/>
    <w:rsid w:val="0086396D"/>
    <w:rsid w:val="0086779D"/>
    <w:rsid w:val="00873167"/>
    <w:rsid w:val="008736E9"/>
    <w:rsid w:val="008738FD"/>
    <w:rsid w:val="008822D2"/>
    <w:rsid w:val="00882E3A"/>
    <w:rsid w:val="00884685"/>
    <w:rsid w:val="008871C3"/>
    <w:rsid w:val="0088764E"/>
    <w:rsid w:val="008943AC"/>
    <w:rsid w:val="00894595"/>
    <w:rsid w:val="0089477A"/>
    <w:rsid w:val="008959C7"/>
    <w:rsid w:val="008A15DA"/>
    <w:rsid w:val="008A32F8"/>
    <w:rsid w:val="008A7AD7"/>
    <w:rsid w:val="008B7697"/>
    <w:rsid w:val="008C7B3E"/>
    <w:rsid w:val="008D2B7E"/>
    <w:rsid w:val="008D4737"/>
    <w:rsid w:val="008D5981"/>
    <w:rsid w:val="008D7142"/>
    <w:rsid w:val="008F0C6D"/>
    <w:rsid w:val="008F3D87"/>
    <w:rsid w:val="008F474C"/>
    <w:rsid w:val="008F6297"/>
    <w:rsid w:val="008F6445"/>
    <w:rsid w:val="008F662E"/>
    <w:rsid w:val="009020DE"/>
    <w:rsid w:val="0090719F"/>
    <w:rsid w:val="00912BE1"/>
    <w:rsid w:val="00913DAB"/>
    <w:rsid w:val="00920612"/>
    <w:rsid w:val="00921AF1"/>
    <w:rsid w:val="00922666"/>
    <w:rsid w:val="00930985"/>
    <w:rsid w:val="00931380"/>
    <w:rsid w:val="00933A96"/>
    <w:rsid w:val="00937B84"/>
    <w:rsid w:val="00944AD2"/>
    <w:rsid w:val="00946003"/>
    <w:rsid w:val="009466DB"/>
    <w:rsid w:val="00946D91"/>
    <w:rsid w:val="00950AC0"/>
    <w:rsid w:val="00952121"/>
    <w:rsid w:val="009529B8"/>
    <w:rsid w:val="00955329"/>
    <w:rsid w:val="009561D2"/>
    <w:rsid w:val="00957411"/>
    <w:rsid w:val="00957F49"/>
    <w:rsid w:val="0096437C"/>
    <w:rsid w:val="00964867"/>
    <w:rsid w:val="00964BD8"/>
    <w:rsid w:val="009667C1"/>
    <w:rsid w:val="0097560E"/>
    <w:rsid w:val="00980C01"/>
    <w:rsid w:val="009819C3"/>
    <w:rsid w:val="009822A1"/>
    <w:rsid w:val="00984411"/>
    <w:rsid w:val="009879F3"/>
    <w:rsid w:val="00991243"/>
    <w:rsid w:val="00992D48"/>
    <w:rsid w:val="0099466E"/>
    <w:rsid w:val="00994864"/>
    <w:rsid w:val="009953C1"/>
    <w:rsid w:val="0099540B"/>
    <w:rsid w:val="0099551E"/>
    <w:rsid w:val="0099626B"/>
    <w:rsid w:val="009973D2"/>
    <w:rsid w:val="009A3F1A"/>
    <w:rsid w:val="009A3FA3"/>
    <w:rsid w:val="009A5440"/>
    <w:rsid w:val="009B19B1"/>
    <w:rsid w:val="009B2D7A"/>
    <w:rsid w:val="009B308B"/>
    <w:rsid w:val="009B48B1"/>
    <w:rsid w:val="009B4DF7"/>
    <w:rsid w:val="009B76AB"/>
    <w:rsid w:val="009C28F4"/>
    <w:rsid w:val="009C438D"/>
    <w:rsid w:val="009C6CA9"/>
    <w:rsid w:val="009C6FFA"/>
    <w:rsid w:val="009C7023"/>
    <w:rsid w:val="009C7D89"/>
    <w:rsid w:val="009E5A9E"/>
    <w:rsid w:val="009F1BCC"/>
    <w:rsid w:val="009F404D"/>
    <w:rsid w:val="009F445E"/>
    <w:rsid w:val="009F4A8E"/>
    <w:rsid w:val="009F6A0A"/>
    <w:rsid w:val="00A0041B"/>
    <w:rsid w:val="00A045EF"/>
    <w:rsid w:val="00A05150"/>
    <w:rsid w:val="00A0602C"/>
    <w:rsid w:val="00A12AF7"/>
    <w:rsid w:val="00A130F2"/>
    <w:rsid w:val="00A14D50"/>
    <w:rsid w:val="00A162DD"/>
    <w:rsid w:val="00A16AC5"/>
    <w:rsid w:val="00A178CE"/>
    <w:rsid w:val="00A220F0"/>
    <w:rsid w:val="00A254BB"/>
    <w:rsid w:val="00A26F47"/>
    <w:rsid w:val="00A27040"/>
    <w:rsid w:val="00A31062"/>
    <w:rsid w:val="00A31DB0"/>
    <w:rsid w:val="00A353A9"/>
    <w:rsid w:val="00A3608F"/>
    <w:rsid w:val="00A361F7"/>
    <w:rsid w:val="00A37371"/>
    <w:rsid w:val="00A41315"/>
    <w:rsid w:val="00A4476B"/>
    <w:rsid w:val="00A528B5"/>
    <w:rsid w:val="00A528C2"/>
    <w:rsid w:val="00A5328A"/>
    <w:rsid w:val="00A53653"/>
    <w:rsid w:val="00A53D4D"/>
    <w:rsid w:val="00A571EE"/>
    <w:rsid w:val="00A600AC"/>
    <w:rsid w:val="00A601DA"/>
    <w:rsid w:val="00A62597"/>
    <w:rsid w:val="00A63315"/>
    <w:rsid w:val="00A635AB"/>
    <w:rsid w:val="00A64AB5"/>
    <w:rsid w:val="00A65D9F"/>
    <w:rsid w:val="00A80A2D"/>
    <w:rsid w:val="00A86ED9"/>
    <w:rsid w:val="00A87EA5"/>
    <w:rsid w:val="00A95CC5"/>
    <w:rsid w:val="00A966A0"/>
    <w:rsid w:val="00A9683B"/>
    <w:rsid w:val="00A97DFD"/>
    <w:rsid w:val="00AB03C4"/>
    <w:rsid w:val="00AB19F4"/>
    <w:rsid w:val="00AB2238"/>
    <w:rsid w:val="00AB2D69"/>
    <w:rsid w:val="00AB3436"/>
    <w:rsid w:val="00AC0256"/>
    <w:rsid w:val="00AC0939"/>
    <w:rsid w:val="00AC5A5C"/>
    <w:rsid w:val="00AD1791"/>
    <w:rsid w:val="00AD30A0"/>
    <w:rsid w:val="00AD3AEA"/>
    <w:rsid w:val="00AD55FA"/>
    <w:rsid w:val="00AE136D"/>
    <w:rsid w:val="00AE2682"/>
    <w:rsid w:val="00AE2C21"/>
    <w:rsid w:val="00AE305C"/>
    <w:rsid w:val="00AE41B0"/>
    <w:rsid w:val="00AF1927"/>
    <w:rsid w:val="00AF2A39"/>
    <w:rsid w:val="00AF3C5C"/>
    <w:rsid w:val="00AF443B"/>
    <w:rsid w:val="00AF4B1D"/>
    <w:rsid w:val="00AF5272"/>
    <w:rsid w:val="00AF5F58"/>
    <w:rsid w:val="00B00B53"/>
    <w:rsid w:val="00B00D6C"/>
    <w:rsid w:val="00B07453"/>
    <w:rsid w:val="00B10628"/>
    <w:rsid w:val="00B10AA4"/>
    <w:rsid w:val="00B14344"/>
    <w:rsid w:val="00B2178B"/>
    <w:rsid w:val="00B217F4"/>
    <w:rsid w:val="00B233E9"/>
    <w:rsid w:val="00B236B6"/>
    <w:rsid w:val="00B2728A"/>
    <w:rsid w:val="00B308FC"/>
    <w:rsid w:val="00B30931"/>
    <w:rsid w:val="00B30D56"/>
    <w:rsid w:val="00B344A2"/>
    <w:rsid w:val="00B35081"/>
    <w:rsid w:val="00B40685"/>
    <w:rsid w:val="00B461BA"/>
    <w:rsid w:val="00B4671D"/>
    <w:rsid w:val="00B52F10"/>
    <w:rsid w:val="00B5369E"/>
    <w:rsid w:val="00B5565D"/>
    <w:rsid w:val="00B611D7"/>
    <w:rsid w:val="00B619F8"/>
    <w:rsid w:val="00B63B2F"/>
    <w:rsid w:val="00B63DBE"/>
    <w:rsid w:val="00B65244"/>
    <w:rsid w:val="00B668C9"/>
    <w:rsid w:val="00B70597"/>
    <w:rsid w:val="00B70C18"/>
    <w:rsid w:val="00B72096"/>
    <w:rsid w:val="00B73727"/>
    <w:rsid w:val="00B75C32"/>
    <w:rsid w:val="00B8068C"/>
    <w:rsid w:val="00B819B8"/>
    <w:rsid w:val="00B81F28"/>
    <w:rsid w:val="00B82615"/>
    <w:rsid w:val="00B8297A"/>
    <w:rsid w:val="00B83A6F"/>
    <w:rsid w:val="00B871F0"/>
    <w:rsid w:val="00B92E87"/>
    <w:rsid w:val="00B9408F"/>
    <w:rsid w:val="00B94113"/>
    <w:rsid w:val="00B946AE"/>
    <w:rsid w:val="00B94CA9"/>
    <w:rsid w:val="00B94EF5"/>
    <w:rsid w:val="00B96634"/>
    <w:rsid w:val="00BA2912"/>
    <w:rsid w:val="00BA36A3"/>
    <w:rsid w:val="00BA7C61"/>
    <w:rsid w:val="00BB0776"/>
    <w:rsid w:val="00BB23DB"/>
    <w:rsid w:val="00BB3DE8"/>
    <w:rsid w:val="00BB538A"/>
    <w:rsid w:val="00BB765F"/>
    <w:rsid w:val="00BB7F3F"/>
    <w:rsid w:val="00BC2B8F"/>
    <w:rsid w:val="00BC5155"/>
    <w:rsid w:val="00BC597F"/>
    <w:rsid w:val="00BC75C0"/>
    <w:rsid w:val="00BC7B69"/>
    <w:rsid w:val="00BD39AF"/>
    <w:rsid w:val="00BD70E2"/>
    <w:rsid w:val="00BE09AE"/>
    <w:rsid w:val="00BE58D2"/>
    <w:rsid w:val="00BF04DA"/>
    <w:rsid w:val="00BF150C"/>
    <w:rsid w:val="00BF29A7"/>
    <w:rsid w:val="00BF2DF8"/>
    <w:rsid w:val="00BF3C9E"/>
    <w:rsid w:val="00BF5906"/>
    <w:rsid w:val="00BF5F5E"/>
    <w:rsid w:val="00C01C88"/>
    <w:rsid w:val="00C01D38"/>
    <w:rsid w:val="00C02825"/>
    <w:rsid w:val="00C03ACB"/>
    <w:rsid w:val="00C12DBD"/>
    <w:rsid w:val="00C13E73"/>
    <w:rsid w:val="00C15EA0"/>
    <w:rsid w:val="00C17D9C"/>
    <w:rsid w:val="00C26359"/>
    <w:rsid w:val="00C30467"/>
    <w:rsid w:val="00C30B8A"/>
    <w:rsid w:val="00C32203"/>
    <w:rsid w:val="00C341E7"/>
    <w:rsid w:val="00C349B4"/>
    <w:rsid w:val="00C35978"/>
    <w:rsid w:val="00C37A92"/>
    <w:rsid w:val="00C40ADC"/>
    <w:rsid w:val="00C4167A"/>
    <w:rsid w:val="00C440D6"/>
    <w:rsid w:val="00C5185C"/>
    <w:rsid w:val="00C55FC1"/>
    <w:rsid w:val="00C57FE3"/>
    <w:rsid w:val="00C613D2"/>
    <w:rsid w:val="00C637F4"/>
    <w:rsid w:val="00C6479A"/>
    <w:rsid w:val="00C6479E"/>
    <w:rsid w:val="00C729A4"/>
    <w:rsid w:val="00C72AE2"/>
    <w:rsid w:val="00C74D09"/>
    <w:rsid w:val="00C761AF"/>
    <w:rsid w:val="00C802F3"/>
    <w:rsid w:val="00C868C5"/>
    <w:rsid w:val="00C86D19"/>
    <w:rsid w:val="00C87631"/>
    <w:rsid w:val="00C9275F"/>
    <w:rsid w:val="00C939FD"/>
    <w:rsid w:val="00C96DBB"/>
    <w:rsid w:val="00C9738E"/>
    <w:rsid w:val="00CA091A"/>
    <w:rsid w:val="00CA2994"/>
    <w:rsid w:val="00CA378C"/>
    <w:rsid w:val="00CA6AB1"/>
    <w:rsid w:val="00CA7CEF"/>
    <w:rsid w:val="00CA7E6B"/>
    <w:rsid w:val="00CB003E"/>
    <w:rsid w:val="00CB2BA1"/>
    <w:rsid w:val="00CB372A"/>
    <w:rsid w:val="00CB3B8F"/>
    <w:rsid w:val="00CB4192"/>
    <w:rsid w:val="00CC0EF2"/>
    <w:rsid w:val="00CC23EC"/>
    <w:rsid w:val="00CD24EF"/>
    <w:rsid w:val="00CD3D33"/>
    <w:rsid w:val="00CD6193"/>
    <w:rsid w:val="00CE02EB"/>
    <w:rsid w:val="00CE05F0"/>
    <w:rsid w:val="00CE05F8"/>
    <w:rsid w:val="00CE1796"/>
    <w:rsid w:val="00CE4182"/>
    <w:rsid w:val="00CE6D1B"/>
    <w:rsid w:val="00CE70F8"/>
    <w:rsid w:val="00CF73A1"/>
    <w:rsid w:val="00CF7EE3"/>
    <w:rsid w:val="00D00255"/>
    <w:rsid w:val="00D01053"/>
    <w:rsid w:val="00D02054"/>
    <w:rsid w:val="00D04832"/>
    <w:rsid w:val="00D10262"/>
    <w:rsid w:val="00D13E50"/>
    <w:rsid w:val="00D14626"/>
    <w:rsid w:val="00D17FD8"/>
    <w:rsid w:val="00D242CC"/>
    <w:rsid w:val="00D324BC"/>
    <w:rsid w:val="00D33E92"/>
    <w:rsid w:val="00D36A20"/>
    <w:rsid w:val="00D37222"/>
    <w:rsid w:val="00D37962"/>
    <w:rsid w:val="00D426A7"/>
    <w:rsid w:val="00D4614A"/>
    <w:rsid w:val="00D5299D"/>
    <w:rsid w:val="00D553D6"/>
    <w:rsid w:val="00D62900"/>
    <w:rsid w:val="00D66805"/>
    <w:rsid w:val="00D669BD"/>
    <w:rsid w:val="00D66D51"/>
    <w:rsid w:val="00D7148C"/>
    <w:rsid w:val="00D72C0E"/>
    <w:rsid w:val="00D73ADF"/>
    <w:rsid w:val="00D76B18"/>
    <w:rsid w:val="00D77414"/>
    <w:rsid w:val="00D77617"/>
    <w:rsid w:val="00D77DD9"/>
    <w:rsid w:val="00D77F5E"/>
    <w:rsid w:val="00D81D00"/>
    <w:rsid w:val="00D81F11"/>
    <w:rsid w:val="00D84007"/>
    <w:rsid w:val="00D84CC8"/>
    <w:rsid w:val="00D85E02"/>
    <w:rsid w:val="00D869AD"/>
    <w:rsid w:val="00D90DFC"/>
    <w:rsid w:val="00D91CA1"/>
    <w:rsid w:val="00D91FCE"/>
    <w:rsid w:val="00D933DA"/>
    <w:rsid w:val="00D94A43"/>
    <w:rsid w:val="00D963E2"/>
    <w:rsid w:val="00DA3184"/>
    <w:rsid w:val="00DA65FB"/>
    <w:rsid w:val="00DA6C16"/>
    <w:rsid w:val="00DB2011"/>
    <w:rsid w:val="00DB4F4B"/>
    <w:rsid w:val="00DC634D"/>
    <w:rsid w:val="00DC6992"/>
    <w:rsid w:val="00DD2DA6"/>
    <w:rsid w:val="00DD53EA"/>
    <w:rsid w:val="00DD583A"/>
    <w:rsid w:val="00DE1BD1"/>
    <w:rsid w:val="00DE3219"/>
    <w:rsid w:val="00DE334D"/>
    <w:rsid w:val="00DF0E48"/>
    <w:rsid w:val="00DF19C1"/>
    <w:rsid w:val="00DF1DCE"/>
    <w:rsid w:val="00DF2CB2"/>
    <w:rsid w:val="00DF3288"/>
    <w:rsid w:val="00DF332E"/>
    <w:rsid w:val="00DF6945"/>
    <w:rsid w:val="00DF733E"/>
    <w:rsid w:val="00E003B9"/>
    <w:rsid w:val="00E01EA1"/>
    <w:rsid w:val="00E03CD7"/>
    <w:rsid w:val="00E03E04"/>
    <w:rsid w:val="00E06BFC"/>
    <w:rsid w:val="00E10098"/>
    <w:rsid w:val="00E124C3"/>
    <w:rsid w:val="00E14BAC"/>
    <w:rsid w:val="00E208F6"/>
    <w:rsid w:val="00E2384A"/>
    <w:rsid w:val="00E23CF6"/>
    <w:rsid w:val="00E24880"/>
    <w:rsid w:val="00E24D86"/>
    <w:rsid w:val="00E25287"/>
    <w:rsid w:val="00E301E5"/>
    <w:rsid w:val="00E3675E"/>
    <w:rsid w:val="00E40858"/>
    <w:rsid w:val="00E4172E"/>
    <w:rsid w:val="00E42DD6"/>
    <w:rsid w:val="00E436E5"/>
    <w:rsid w:val="00E516B8"/>
    <w:rsid w:val="00E51771"/>
    <w:rsid w:val="00E52C12"/>
    <w:rsid w:val="00E55738"/>
    <w:rsid w:val="00E56C1C"/>
    <w:rsid w:val="00E571EC"/>
    <w:rsid w:val="00E6748C"/>
    <w:rsid w:val="00E7372C"/>
    <w:rsid w:val="00E737E8"/>
    <w:rsid w:val="00E806D6"/>
    <w:rsid w:val="00E81949"/>
    <w:rsid w:val="00E833DB"/>
    <w:rsid w:val="00E879FD"/>
    <w:rsid w:val="00E87C0E"/>
    <w:rsid w:val="00E9179B"/>
    <w:rsid w:val="00E9353D"/>
    <w:rsid w:val="00E9554C"/>
    <w:rsid w:val="00E96626"/>
    <w:rsid w:val="00E96B90"/>
    <w:rsid w:val="00EA5C6B"/>
    <w:rsid w:val="00EA60CD"/>
    <w:rsid w:val="00EA60D6"/>
    <w:rsid w:val="00EA736D"/>
    <w:rsid w:val="00EB0401"/>
    <w:rsid w:val="00EB11DC"/>
    <w:rsid w:val="00EB1796"/>
    <w:rsid w:val="00EB17BC"/>
    <w:rsid w:val="00EC01B4"/>
    <w:rsid w:val="00EC26BB"/>
    <w:rsid w:val="00EC3E91"/>
    <w:rsid w:val="00EC6616"/>
    <w:rsid w:val="00ED09AF"/>
    <w:rsid w:val="00ED249F"/>
    <w:rsid w:val="00ED5124"/>
    <w:rsid w:val="00ED57CF"/>
    <w:rsid w:val="00ED6136"/>
    <w:rsid w:val="00EE2065"/>
    <w:rsid w:val="00EE45C0"/>
    <w:rsid w:val="00EE7165"/>
    <w:rsid w:val="00EE7198"/>
    <w:rsid w:val="00EE7A19"/>
    <w:rsid w:val="00EF2F07"/>
    <w:rsid w:val="00EF7C19"/>
    <w:rsid w:val="00F00A7D"/>
    <w:rsid w:val="00F033B8"/>
    <w:rsid w:val="00F0590A"/>
    <w:rsid w:val="00F1026E"/>
    <w:rsid w:val="00F11452"/>
    <w:rsid w:val="00F11897"/>
    <w:rsid w:val="00F14120"/>
    <w:rsid w:val="00F20331"/>
    <w:rsid w:val="00F22AE0"/>
    <w:rsid w:val="00F25525"/>
    <w:rsid w:val="00F3315C"/>
    <w:rsid w:val="00F33246"/>
    <w:rsid w:val="00F34D12"/>
    <w:rsid w:val="00F35349"/>
    <w:rsid w:val="00F35CF8"/>
    <w:rsid w:val="00F43CF9"/>
    <w:rsid w:val="00F43F59"/>
    <w:rsid w:val="00F50CDF"/>
    <w:rsid w:val="00F50E0B"/>
    <w:rsid w:val="00F53E27"/>
    <w:rsid w:val="00F55087"/>
    <w:rsid w:val="00F55151"/>
    <w:rsid w:val="00F553F8"/>
    <w:rsid w:val="00F55DCE"/>
    <w:rsid w:val="00F60C02"/>
    <w:rsid w:val="00F61B63"/>
    <w:rsid w:val="00F629FB"/>
    <w:rsid w:val="00F63479"/>
    <w:rsid w:val="00F704E9"/>
    <w:rsid w:val="00F73527"/>
    <w:rsid w:val="00F7427C"/>
    <w:rsid w:val="00F75B38"/>
    <w:rsid w:val="00F80298"/>
    <w:rsid w:val="00F821AA"/>
    <w:rsid w:val="00F84422"/>
    <w:rsid w:val="00F90417"/>
    <w:rsid w:val="00F97315"/>
    <w:rsid w:val="00FA1E14"/>
    <w:rsid w:val="00FA20FC"/>
    <w:rsid w:val="00FA2381"/>
    <w:rsid w:val="00FA5E26"/>
    <w:rsid w:val="00FA6C9B"/>
    <w:rsid w:val="00FB34B2"/>
    <w:rsid w:val="00FB4877"/>
    <w:rsid w:val="00FC2E7E"/>
    <w:rsid w:val="00FC2F80"/>
    <w:rsid w:val="00FC34E4"/>
    <w:rsid w:val="00FC701B"/>
    <w:rsid w:val="00FC747C"/>
    <w:rsid w:val="00FC7977"/>
    <w:rsid w:val="00FC7DE1"/>
    <w:rsid w:val="00FD0131"/>
    <w:rsid w:val="00FD2C1B"/>
    <w:rsid w:val="00FD765B"/>
    <w:rsid w:val="00FE61C3"/>
    <w:rsid w:val="00FE6EB8"/>
    <w:rsid w:val="00FF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D0B54"/>
  <w15:chartTrackingRefBased/>
  <w15:docId w15:val="{158D84F9-5FCD-4136-910B-C7A2B358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1F8"/>
    <w:pPr>
      <w:spacing w:after="200" w:line="276" w:lineRule="auto"/>
    </w:pPr>
    <w:rPr>
      <w:sz w:val="22"/>
      <w:szCs w:val="22"/>
    </w:rPr>
  </w:style>
  <w:style w:type="paragraph" w:styleId="Heading3">
    <w:name w:val="heading 3"/>
    <w:basedOn w:val="Normal"/>
    <w:link w:val="Heading3Char"/>
    <w:uiPriority w:val="9"/>
    <w:qFormat/>
    <w:rsid w:val="00C86D19"/>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List Paragraph 1,List_Paragraph,Multilevel para_II,Paragraphe de liste PBLH,Bullets,List Paragraph1,References,List Paragraph (numbered (a)),IBL List Paragraph,List Paragraph nowy,Numbered List Paragraph,OBC Bullet,lp1"/>
    <w:basedOn w:val="Normal"/>
    <w:link w:val="ListParagraphChar"/>
    <w:uiPriority w:val="99"/>
    <w:qFormat/>
    <w:rsid w:val="00C26359"/>
    <w:pPr>
      <w:ind w:left="720"/>
      <w:contextualSpacing/>
    </w:pPr>
    <w:rPr>
      <w:lang w:val="x-none" w:eastAsia="x-none"/>
    </w:rPr>
  </w:style>
  <w:style w:type="paragraph" w:styleId="BalloonText">
    <w:name w:val="Balloon Text"/>
    <w:basedOn w:val="Normal"/>
    <w:link w:val="BalloonTextChar"/>
    <w:uiPriority w:val="99"/>
    <w:semiHidden/>
    <w:unhideWhenUsed/>
    <w:rsid w:val="00FA1E14"/>
    <w:pPr>
      <w:spacing w:after="0" w:line="240" w:lineRule="auto"/>
    </w:pPr>
    <w:rPr>
      <w:rFonts w:ascii="Times New Roman" w:hAnsi="Times New Roman"/>
      <w:sz w:val="18"/>
      <w:szCs w:val="18"/>
      <w:lang w:val="x-none" w:eastAsia="x-none"/>
    </w:rPr>
  </w:style>
  <w:style w:type="character" w:customStyle="1" w:styleId="BalloonTextChar">
    <w:name w:val="Balloon Text Char"/>
    <w:link w:val="BalloonText"/>
    <w:uiPriority w:val="99"/>
    <w:semiHidden/>
    <w:rsid w:val="00FA1E14"/>
    <w:rPr>
      <w:rFonts w:ascii="Times New Roman" w:hAnsi="Times New Roman" w:cs="Times New Roman"/>
      <w:sz w:val="18"/>
      <w:szCs w:val="18"/>
    </w:rPr>
  </w:style>
  <w:style w:type="character" w:styleId="CommentReference">
    <w:name w:val="annotation reference"/>
    <w:uiPriority w:val="99"/>
    <w:semiHidden/>
    <w:unhideWhenUsed/>
    <w:rsid w:val="009A3FA3"/>
    <w:rPr>
      <w:sz w:val="16"/>
      <w:szCs w:val="16"/>
    </w:rPr>
  </w:style>
  <w:style w:type="paragraph" w:styleId="CommentText">
    <w:name w:val="annotation text"/>
    <w:basedOn w:val="Normal"/>
    <w:link w:val="CommentTextChar"/>
    <w:uiPriority w:val="99"/>
    <w:unhideWhenUsed/>
    <w:rsid w:val="009A3FA3"/>
    <w:pPr>
      <w:spacing w:line="240" w:lineRule="auto"/>
    </w:pPr>
    <w:rPr>
      <w:sz w:val="20"/>
      <w:szCs w:val="20"/>
      <w:lang w:val="x-none" w:eastAsia="x-none"/>
    </w:rPr>
  </w:style>
  <w:style w:type="character" w:customStyle="1" w:styleId="CommentTextChar">
    <w:name w:val="Comment Text Char"/>
    <w:link w:val="CommentText"/>
    <w:uiPriority w:val="99"/>
    <w:rsid w:val="009A3FA3"/>
    <w:rPr>
      <w:sz w:val="20"/>
      <w:szCs w:val="20"/>
    </w:rPr>
  </w:style>
  <w:style w:type="paragraph" w:styleId="CommentSubject">
    <w:name w:val="annotation subject"/>
    <w:basedOn w:val="CommentText"/>
    <w:next w:val="CommentText"/>
    <w:link w:val="CommentSubjectChar"/>
    <w:uiPriority w:val="99"/>
    <w:semiHidden/>
    <w:unhideWhenUsed/>
    <w:rsid w:val="009A3FA3"/>
    <w:rPr>
      <w:b/>
      <w:bCs/>
    </w:rPr>
  </w:style>
  <w:style w:type="character" w:customStyle="1" w:styleId="CommentSubjectChar">
    <w:name w:val="Comment Subject Char"/>
    <w:link w:val="CommentSubject"/>
    <w:uiPriority w:val="99"/>
    <w:semiHidden/>
    <w:rsid w:val="009A3FA3"/>
    <w:rPr>
      <w:b/>
      <w:bCs/>
      <w:sz w:val="20"/>
      <w:szCs w:val="20"/>
    </w:rPr>
  </w:style>
  <w:style w:type="character" w:styleId="Hyperlink">
    <w:name w:val="Hyperlink"/>
    <w:uiPriority w:val="99"/>
    <w:unhideWhenUsed/>
    <w:rsid w:val="006B26B8"/>
    <w:rPr>
      <w:color w:val="0000FF"/>
      <w:u w:val="single"/>
    </w:rPr>
  </w:style>
  <w:style w:type="paragraph" w:styleId="FootnoteText">
    <w:name w:val="footnote text"/>
    <w:basedOn w:val="Normal"/>
    <w:link w:val="FootnoteTextChar"/>
    <w:uiPriority w:val="99"/>
    <w:semiHidden/>
    <w:unhideWhenUsed/>
    <w:rsid w:val="00C72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AE2"/>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r"/>
    <w:link w:val="4GCharCharChar"/>
    <w:uiPriority w:val="99"/>
    <w:unhideWhenUsed/>
    <w:qFormat/>
    <w:rsid w:val="00C72AE2"/>
    <w:rPr>
      <w:vertAlign w:val="superscript"/>
    </w:rPr>
  </w:style>
  <w:style w:type="paragraph" w:styleId="Header">
    <w:name w:val="header"/>
    <w:aliases w:val="h,Header Char Char Char Char,Header Char Char Char,Header Char Char,Header Char Char Char Char Char Char Char Char Char Char,Header Char Char Char Char Char Char Char Char Char Char Char Char"/>
    <w:basedOn w:val="Normal"/>
    <w:link w:val="HeaderChar"/>
    <w:uiPriority w:val="99"/>
    <w:unhideWhenUsed/>
    <w:qFormat/>
    <w:rsid w:val="006A2253"/>
    <w:pPr>
      <w:tabs>
        <w:tab w:val="center" w:pos="4680"/>
        <w:tab w:val="right" w:pos="9360"/>
      </w:tabs>
      <w:spacing w:after="0" w:line="240" w:lineRule="auto"/>
    </w:pPr>
    <w:rPr>
      <w:lang w:val="x-none" w:eastAsia="x-none"/>
    </w:rPr>
  </w:style>
  <w:style w:type="character" w:customStyle="1" w:styleId="HeaderChar">
    <w:name w:val="Header Char"/>
    <w:aliases w:val="h Char,Header Char Char Char Char Char,Header Char Char Char Char1,Header Char Char Char1,Header Char Char Char Char Char Char Char Char Char Char Char,Header Char Char Char Char Char Char Char Char Char Char Char Char Char"/>
    <w:link w:val="Header"/>
    <w:uiPriority w:val="99"/>
    <w:rsid w:val="006A2253"/>
    <w:rPr>
      <w:sz w:val="22"/>
      <w:szCs w:val="22"/>
    </w:rPr>
  </w:style>
  <w:style w:type="paragraph" w:styleId="Footer">
    <w:name w:val="footer"/>
    <w:basedOn w:val="Normal"/>
    <w:link w:val="FooterChar"/>
    <w:uiPriority w:val="99"/>
    <w:unhideWhenUsed/>
    <w:rsid w:val="006A2253"/>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6A2253"/>
    <w:rPr>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ebb,Знак Знак,Знак,Char Char Char,Char Char Char Char"/>
    <w:basedOn w:val="Normal"/>
    <w:link w:val="NormalWebChar"/>
    <w:uiPriority w:val="99"/>
    <w:unhideWhenUsed/>
    <w:qFormat/>
    <w:rsid w:val="008A7AD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ebb Char,Знак Знак Char,Знак Char,Char Char Char Char1"/>
    <w:link w:val="NormalWeb"/>
    <w:uiPriority w:val="99"/>
    <w:locked/>
    <w:rsid w:val="008A7AD7"/>
    <w:rPr>
      <w:rFonts w:ascii="Times New Roman" w:eastAsia="Times New Roman" w:hAnsi="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A7AD7"/>
    <w:pPr>
      <w:spacing w:after="160" w:line="240" w:lineRule="exact"/>
      <w:jc w:val="both"/>
    </w:pPr>
    <w:rPr>
      <w:sz w:val="20"/>
      <w:szCs w:val="20"/>
      <w:vertAlign w:val="superscript"/>
      <w:lang w:val="x-none" w:eastAsia="x-none"/>
    </w:rPr>
  </w:style>
  <w:style w:type="paragraph" w:styleId="Revision">
    <w:name w:val="Revision"/>
    <w:hidden/>
    <w:uiPriority w:val="99"/>
    <w:semiHidden/>
    <w:rsid w:val="008A7AD7"/>
    <w:rPr>
      <w:sz w:val="22"/>
      <w:szCs w:val="22"/>
    </w:rPr>
  </w:style>
  <w:style w:type="character" w:customStyle="1" w:styleId="ListParagraphChar">
    <w:name w:val="List Paragraph Char"/>
    <w:aliases w:val="Akapit z listą BS Char,List Paragraph 1 Char,List_Paragraph Char,Multilevel para_II Char,Paragraphe de liste PBLH Char,Bullets Char,List Paragraph1 Char,References Char,List Paragraph (numbered (a)) Char,IBL List Paragraph Char"/>
    <w:link w:val="ListParagraph"/>
    <w:uiPriority w:val="99"/>
    <w:qFormat/>
    <w:locked/>
    <w:rsid w:val="00F34D12"/>
    <w:rPr>
      <w:sz w:val="22"/>
      <w:szCs w:val="22"/>
    </w:rPr>
  </w:style>
  <w:style w:type="character" w:styleId="Strong">
    <w:name w:val="Strong"/>
    <w:uiPriority w:val="22"/>
    <w:qFormat/>
    <w:rsid w:val="009B308B"/>
    <w:rPr>
      <w:b/>
      <w:bCs/>
    </w:rPr>
  </w:style>
  <w:style w:type="paragraph" w:customStyle="1" w:styleId="CharCharCharCharCharChar1CharCharCharCharCharCharCharCharChar">
    <w:name w:val="Char Char Char Char Char Char1 Char Char Char Char Char Char Char Char Char Знак Знак"/>
    <w:basedOn w:val="Normal"/>
    <w:rsid w:val="00D76B18"/>
    <w:pPr>
      <w:spacing w:after="160" w:line="240" w:lineRule="exact"/>
    </w:pPr>
    <w:rPr>
      <w:rFonts w:ascii="Arial" w:eastAsia="Times New Roman" w:hAnsi="Arial" w:cs="Arial"/>
      <w:sz w:val="20"/>
      <w:szCs w:val="20"/>
    </w:rPr>
  </w:style>
  <w:style w:type="character" w:customStyle="1" w:styleId="Heading3Char">
    <w:name w:val="Heading 3 Char"/>
    <w:link w:val="Heading3"/>
    <w:uiPriority w:val="9"/>
    <w:rsid w:val="00C86D19"/>
    <w:rPr>
      <w:rFonts w:ascii="Times New Roman" w:eastAsia="Times New Roman" w:hAnsi="Times New Roman"/>
      <w:b/>
      <w:bCs/>
      <w:sz w:val="27"/>
      <w:szCs w:val="27"/>
    </w:rPr>
  </w:style>
  <w:style w:type="paragraph" w:styleId="NoSpacing">
    <w:name w:val="No Spacing"/>
    <w:uiPriority w:val="1"/>
    <w:qFormat/>
    <w:rsid w:val="003F5BFE"/>
    <w:rPr>
      <w:sz w:val="22"/>
      <w:szCs w:val="22"/>
    </w:rPr>
  </w:style>
  <w:style w:type="paragraph" w:customStyle="1" w:styleId="Normal3">
    <w:name w:val="Normal3"/>
    <w:qFormat/>
    <w:rsid w:val="005D11E7"/>
    <w:pPr>
      <w:ind w:hanging="1"/>
    </w:pPr>
    <w:rPr>
      <w:rFonts w:ascii="Times New Roman" w:eastAsia="Times New Roman" w:hAnsi="Times New Roman"/>
      <w:sz w:val="24"/>
      <w:szCs w:val="24"/>
      <w:lang w:val="hy-AM"/>
    </w:rPr>
  </w:style>
  <w:style w:type="character" w:customStyle="1" w:styleId="FontStyle155">
    <w:name w:val="Font Style155"/>
    <w:basedOn w:val="DefaultParagraphFont"/>
    <w:uiPriority w:val="99"/>
    <w:rsid w:val="005D11E7"/>
    <w:rPr>
      <w:rFonts w:ascii="Sylfaen" w:hAnsi="Sylfaen" w:cs="Sylfae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2928">
      <w:bodyDiv w:val="1"/>
      <w:marLeft w:val="0"/>
      <w:marRight w:val="0"/>
      <w:marTop w:val="0"/>
      <w:marBottom w:val="0"/>
      <w:divBdr>
        <w:top w:val="none" w:sz="0" w:space="0" w:color="auto"/>
        <w:left w:val="none" w:sz="0" w:space="0" w:color="auto"/>
        <w:bottom w:val="none" w:sz="0" w:space="0" w:color="auto"/>
        <w:right w:val="none" w:sz="0" w:space="0" w:color="auto"/>
      </w:divBdr>
    </w:div>
    <w:div w:id="27879072">
      <w:bodyDiv w:val="1"/>
      <w:marLeft w:val="0"/>
      <w:marRight w:val="0"/>
      <w:marTop w:val="0"/>
      <w:marBottom w:val="0"/>
      <w:divBdr>
        <w:top w:val="none" w:sz="0" w:space="0" w:color="auto"/>
        <w:left w:val="none" w:sz="0" w:space="0" w:color="auto"/>
        <w:bottom w:val="none" w:sz="0" w:space="0" w:color="auto"/>
        <w:right w:val="none" w:sz="0" w:space="0" w:color="auto"/>
      </w:divBdr>
    </w:div>
    <w:div w:id="66996940">
      <w:bodyDiv w:val="1"/>
      <w:marLeft w:val="0"/>
      <w:marRight w:val="0"/>
      <w:marTop w:val="0"/>
      <w:marBottom w:val="0"/>
      <w:divBdr>
        <w:top w:val="none" w:sz="0" w:space="0" w:color="auto"/>
        <w:left w:val="none" w:sz="0" w:space="0" w:color="auto"/>
        <w:bottom w:val="none" w:sz="0" w:space="0" w:color="auto"/>
        <w:right w:val="none" w:sz="0" w:space="0" w:color="auto"/>
      </w:divBdr>
    </w:div>
    <w:div w:id="72171654">
      <w:bodyDiv w:val="1"/>
      <w:marLeft w:val="0"/>
      <w:marRight w:val="0"/>
      <w:marTop w:val="0"/>
      <w:marBottom w:val="0"/>
      <w:divBdr>
        <w:top w:val="none" w:sz="0" w:space="0" w:color="auto"/>
        <w:left w:val="none" w:sz="0" w:space="0" w:color="auto"/>
        <w:bottom w:val="none" w:sz="0" w:space="0" w:color="auto"/>
        <w:right w:val="none" w:sz="0" w:space="0" w:color="auto"/>
      </w:divBdr>
    </w:div>
    <w:div w:id="94130306">
      <w:bodyDiv w:val="1"/>
      <w:marLeft w:val="0"/>
      <w:marRight w:val="0"/>
      <w:marTop w:val="0"/>
      <w:marBottom w:val="0"/>
      <w:divBdr>
        <w:top w:val="none" w:sz="0" w:space="0" w:color="auto"/>
        <w:left w:val="none" w:sz="0" w:space="0" w:color="auto"/>
        <w:bottom w:val="none" w:sz="0" w:space="0" w:color="auto"/>
        <w:right w:val="none" w:sz="0" w:space="0" w:color="auto"/>
      </w:divBdr>
    </w:div>
    <w:div w:id="106777561">
      <w:bodyDiv w:val="1"/>
      <w:marLeft w:val="0"/>
      <w:marRight w:val="0"/>
      <w:marTop w:val="0"/>
      <w:marBottom w:val="0"/>
      <w:divBdr>
        <w:top w:val="none" w:sz="0" w:space="0" w:color="auto"/>
        <w:left w:val="none" w:sz="0" w:space="0" w:color="auto"/>
        <w:bottom w:val="none" w:sz="0" w:space="0" w:color="auto"/>
        <w:right w:val="none" w:sz="0" w:space="0" w:color="auto"/>
      </w:divBdr>
    </w:div>
    <w:div w:id="110323284">
      <w:bodyDiv w:val="1"/>
      <w:marLeft w:val="0"/>
      <w:marRight w:val="0"/>
      <w:marTop w:val="0"/>
      <w:marBottom w:val="0"/>
      <w:divBdr>
        <w:top w:val="none" w:sz="0" w:space="0" w:color="auto"/>
        <w:left w:val="none" w:sz="0" w:space="0" w:color="auto"/>
        <w:bottom w:val="none" w:sz="0" w:space="0" w:color="auto"/>
        <w:right w:val="none" w:sz="0" w:space="0" w:color="auto"/>
      </w:divBdr>
    </w:div>
    <w:div w:id="157966319">
      <w:bodyDiv w:val="1"/>
      <w:marLeft w:val="0"/>
      <w:marRight w:val="0"/>
      <w:marTop w:val="0"/>
      <w:marBottom w:val="0"/>
      <w:divBdr>
        <w:top w:val="none" w:sz="0" w:space="0" w:color="auto"/>
        <w:left w:val="none" w:sz="0" w:space="0" w:color="auto"/>
        <w:bottom w:val="none" w:sz="0" w:space="0" w:color="auto"/>
        <w:right w:val="none" w:sz="0" w:space="0" w:color="auto"/>
      </w:divBdr>
    </w:div>
    <w:div w:id="159588487">
      <w:bodyDiv w:val="1"/>
      <w:marLeft w:val="0"/>
      <w:marRight w:val="0"/>
      <w:marTop w:val="0"/>
      <w:marBottom w:val="0"/>
      <w:divBdr>
        <w:top w:val="none" w:sz="0" w:space="0" w:color="auto"/>
        <w:left w:val="none" w:sz="0" w:space="0" w:color="auto"/>
        <w:bottom w:val="none" w:sz="0" w:space="0" w:color="auto"/>
        <w:right w:val="none" w:sz="0" w:space="0" w:color="auto"/>
      </w:divBdr>
    </w:div>
    <w:div w:id="162087810">
      <w:bodyDiv w:val="1"/>
      <w:marLeft w:val="0"/>
      <w:marRight w:val="0"/>
      <w:marTop w:val="0"/>
      <w:marBottom w:val="0"/>
      <w:divBdr>
        <w:top w:val="none" w:sz="0" w:space="0" w:color="auto"/>
        <w:left w:val="none" w:sz="0" w:space="0" w:color="auto"/>
        <w:bottom w:val="none" w:sz="0" w:space="0" w:color="auto"/>
        <w:right w:val="none" w:sz="0" w:space="0" w:color="auto"/>
      </w:divBdr>
    </w:div>
    <w:div w:id="163714814">
      <w:bodyDiv w:val="1"/>
      <w:marLeft w:val="0"/>
      <w:marRight w:val="0"/>
      <w:marTop w:val="0"/>
      <w:marBottom w:val="0"/>
      <w:divBdr>
        <w:top w:val="none" w:sz="0" w:space="0" w:color="auto"/>
        <w:left w:val="none" w:sz="0" w:space="0" w:color="auto"/>
        <w:bottom w:val="none" w:sz="0" w:space="0" w:color="auto"/>
        <w:right w:val="none" w:sz="0" w:space="0" w:color="auto"/>
      </w:divBdr>
    </w:div>
    <w:div w:id="182787180">
      <w:bodyDiv w:val="1"/>
      <w:marLeft w:val="0"/>
      <w:marRight w:val="0"/>
      <w:marTop w:val="0"/>
      <w:marBottom w:val="0"/>
      <w:divBdr>
        <w:top w:val="none" w:sz="0" w:space="0" w:color="auto"/>
        <w:left w:val="none" w:sz="0" w:space="0" w:color="auto"/>
        <w:bottom w:val="none" w:sz="0" w:space="0" w:color="auto"/>
        <w:right w:val="none" w:sz="0" w:space="0" w:color="auto"/>
      </w:divBdr>
    </w:div>
    <w:div w:id="199168338">
      <w:bodyDiv w:val="1"/>
      <w:marLeft w:val="0"/>
      <w:marRight w:val="0"/>
      <w:marTop w:val="0"/>
      <w:marBottom w:val="0"/>
      <w:divBdr>
        <w:top w:val="none" w:sz="0" w:space="0" w:color="auto"/>
        <w:left w:val="none" w:sz="0" w:space="0" w:color="auto"/>
        <w:bottom w:val="none" w:sz="0" w:space="0" w:color="auto"/>
        <w:right w:val="none" w:sz="0" w:space="0" w:color="auto"/>
      </w:divBdr>
    </w:div>
    <w:div w:id="201065775">
      <w:bodyDiv w:val="1"/>
      <w:marLeft w:val="0"/>
      <w:marRight w:val="0"/>
      <w:marTop w:val="0"/>
      <w:marBottom w:val="0"/>
      <w:divBdr>
        <w:top w:val="none" w:sz="0" w:space="0" w:color="auto"/>
        <w:left w:val="none" w:sz="0" w:space="0" w:color="auto"/>
        <w:bottom w:val="none" w:sz="0" w:space="0" w:color="auto"/>
        <w:right w:val="none" w:sz="0" w:space="0" w:color="auto"/>
      </w:divBdr>
    </w:div>
    <w:div w:id="233973033">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267470350">
      <w:bodyDiv w:val="1"/>
      <w:marLeft w:val="0"/>
      <w:marRight w:val="0"/>
      <w:marTop w:val="0"/>
      <w:marBottom w:val="0"/>
      <w:divBdr>
        <w:top w:val="none" w:sz="0" w:space="0" w:color="auto"/>
        <w:left w:val="none" w:sz="0" w:space="0" w:color="auto"/>
        <w:bottom w:val="none" w:sz="0" w:space="0" w:color="auto"/>
        <w:right w:val="none" w:sz="0" w:space="0" w:color="auto"/>
      </w:divBdr>
    </w:div>
    <w:div w:id="285699500">
      <w:bodyDiv w:val="1"/>
      <w:marLeft w:val="0"/>
      <w:marRight w:val="0"/>
      <w:marTop w:val="0"/>
      <w:marBottom w:val="0"/>
      <w:divBdr>
        <w:top w:val="none" w:sz="0" w:space="0" w:color="auto"/>
        <w:left w:val="none" w:sz="0" w:space="0" w:color="auto"/>
        <w:bottom w:val="none" w:sz="0" w:space="0" w:color="auto"/>
        <w:right w:val="none" w:sz="0" w:space="0" w:color="auto"/>
      </w:divBdr>
    </w:div>
    <w:div w:id="288167893">
      <w:bodyDiv w:val="1"/>
      <w:marLeft w:val="0"/>
      <w:marRight w:val="0"/>
      <w:marTop w:val="0"/>
      <w:marBottom w:val="0"/>
      <w:divBdr>
        <w:top w:val="none" w:sz="0" w:space="0" w:color="auto"/>
        <w:left w:val="none" w:sz="0" w:space="0" w:color="auto"/>
        <w:bottom w:val="none" w:sz="0" w:space="0" w:color="auto"/>
        <w:right w:val="none" w:sz="0" w:space="0" w:color="auto"/>
      </w:divBdr>
    </w:div>
    <w:div w:id="326714175">
      <w:bodyDiv w:val="1"/>
      <w:marLeft w:val="0"/>
      <w:marRight w:val="0"/>
      <w:marTop w:val="0"/>
      <w:marBottom w:val="0"/>
      <w:divBdr>
        <w:top w:val="none" w:sz="0" w:space="0" w:color="auto"/>
        <w:left w:val="none" w:sz="0" w:space="0" w:color="auto"/>
        <w:bottom w:val="none" w:sz="0" w:space="0" w:color="auto"/>
        <w:right w:val="none" w:sz="0" w:space="0" w:color="auto"/>
      </w:divBdr>
    </w:div>
    <w:div w:id="335154899">
      <w:bodyDiv w:val="1"/>
      <w:marLeft w:val="0"/>
      <w:marRight w:val="0"/>
      <w:marTop w:val="0"/>
      <w:marBottom w:val="0"/>
      <w:divBdr>
        <w:top w:val="none" w:sz="0" w:space="0" w:color="auto"/>
        <w:left w:val="none" w:sz="0" w:space="0" w:color="auto"/>
        <w:bottom w:val="none" w:sz="0" w:space="0" w:color="auto"/>
        <w:right w:val="none" w:sz="0" w:space="0" w:color="auto"/>
      </w:divBdr>
    </w:div>
    <w:div w:id="372509092">
      <w:bodyDiv w:val="1"/>
      <w:marLeft w:val="0"/>
      <w:marRight w:val="0"/>
      <w:marTop w:val="0"/>
      <w:marBottom w:val="0"/>
      <w:divBdr>
        <w:top w:val="none" w:sz="0" w:space="0" w:color="auto"/>
        <w:left w:val="none" w:sz="0" w:space="0" w:color="auto"/>
        <w:bottom w:val="none" w:sz="0" w:space="0" w:color="auto"/>
        <w:right w:val="none" w:sz="0" w:space="0" w:color="auto"/>
      </w:divBdr>
    </w:div>
    <w:div w:id="464663332">
      <w:bodyDiv w:val="1"/>
      <w:marLeft w:val="0"/>
      <w:marRight w:val="0"/>
      <w:marTop w:val="0"/>
      <w:marBottom w:val="0"/>
      <w:divBdr>
        <w:top w:val="none" w:sz="0" w:space="0" w:color="auto"/>
        <w:left w:val="none" w:sz="0" w:space="0" w:color="auto"/>
        <w:bottom w:val="none" w:sz="0" w:space="0" w:color="auto"/>
        <w:right w:val="none" w:sz="0" w:space="0" w:color="auto"/>
      </w:divBdr>
    </w:div>
    <w:div w:id="465046606">
      <w:bodyDiv w:val="1"/>
      <w:marLeft w:val="0"/>
      <w:marRight w:val="0"/>
      <w:marTop w:val="0"/>
      <w:marBottom w:val="0"/>
      <w:divBdr>
        <w:top w:val="none" w:sz="0" w:space="0" w:color="auto"/>
        <w:left w:val="none" w:sz="0" w:space="0" w:color="auto"/>
        <w:bottom w:val="none" w:sz="0" w:space="0" w:color="auto"/>
        <w:right w:val="none" w:sz="0" w:space="0" w:color="auto"/>
      </w:divBdr>
    </w:div>
    <w:div w:id="468716369">
      <w:bodyDiv w:val="1"/>
      <w:marLeft w:val="0"/>
      <w:marRight w:val="0"/>
      <w:marTop w:val="0"/>
      <w:marBottom w:val="0"/>
      <w:divBdr>
        <w:top w:val="none" w:sz="0" w:space="0" w:color="auto"/>
        <w:left w:val="none" w:sz="0" w:space="0" w:color="auto"/>
        <w:bottom w:val="none" w:sz="0" w:space="0" w:color="auto"/>
        <w:right w:val="none" w:sz="0" w:space="0" w:color="auto"/>
      </w:divBdr>
    </w:div>
    <w:div w:id="469254109">
      <w:bodyDiv w:val="1"/>
      <w:marLeft w:val="0"/>
      <w:marRight w:val="0"/>
      <w:marTop w:val="0"/>
      <w:marBottom w:val="0"/>
      <w:divBdr>
        <w:top w:val="none" w:sz="0" w:space="0" w:color="auto"/>
        <w:left w:val="none" w:sz="0" w:space="0" w:color="auto"/>
        <w:bottom w:val="none" w:sz="0" w:space="0" w:color="auto"/>
        <w:right w:val="none" w:sz="0" w:space="0" w:color="auto"/>
      </w:divBdr>
    </w:div>
    <w:div w:id="474185697">
      <w:bodyDiv w:val="1"/>
      <w:marLeft w:val="0"/>
      <w:marRight w:val="0"/>
      <w:marTop w:val="0"/>
      <w:marBottom w:val="0"/>
      <w:divBdr>
        <w:top w:val="none" w:sz="0" w:space="0" w:color="auto"/>
        <w:left w:val="none" w:sz="0" w:space="0" w:color="auto"/>
        <w:bottom w:val="none" w:sz="0" w:space="0" w:color="auto"/>
        <w:right w:val="none" w:sz="0" w:space="0" w:color="auto"/>
      </w:divBdr>
    </w:div>
    <w:div w:id="491675583">
      <w:bodyDiv w:val="1"/>
      <w:marLeft w:val="0"/>
      <w:marRight w:val="0"/>
      <w:marTop w:val="0"/>
      <w:marBottom w:val="0"/>
      <w:divBdr>
        <w:top w:val="none" w:sz="0" w:space="0" w:color="auto"/>
        <w:left w:val="none" w:sz="0" w:space="0" w:color="auto"/>
        <w:bottom w:val="none" w:sz="0" w:space="0" w:color="auto"/>
        <w:right w:val="none" w:sz="0" w:space="0" w:color="auto"/>
      </w:divBdr>
    </w:div>
    <w:div w:id="493838698">
      <w:bodyDiv w:val="1"/>
      <w:marLeft w:val="0"/>
      <w:marRight w:val="0"/>
      <w:marTop w:val="0"/>
      <w:marBottom w:val="0"/>
      <w:divBdr>
        <w:top w:val="none" w:sz="0" w:space="0" w:color="auto"/>
        <w:left w:val="none" w:sz="0" w:space="0" w:color="auto"/>
        <w:bottom w:val="none" w:sz="0" w:space="0" w:color="auto"/>
        <w:right w:val="none" w:sz="0" w:space="0" w:color="auto"/>
      </w:divBdr>
    </w:div>
    <w:div w:id="498929114">
      <w:bodyDiv w:val="1"/>
      <w:marLeft w:val="0"/>
      <w:marRight w:val="0"/>
      <w:marTop w:val="0"/>
      <w:marBottom w:val="0"/>
      <w:divBdr>
        <w:top w:val="none" w:sz="0" w:space="0" w:color="auto"/>
        <w:left w:val="none" w:sz="0" w:space="0" w:color="auto"/>
        <w:bottom w:val="none" w:sz="0" w:space="0" w:color="auto"/>
        <w:right w:val="none" w:sz="0" w:space="0" w:color="auto"/>
      </w:divBdr>
    </w:div>
    <w:div w:id="506139917">
      <w:bodyDiv w:val="1"/>
      <w:marLeft w:val="0"/>
      <w:marRight w:val="0"/>
      <w:marTop w:val="0"/>
      <w:marBottom w:val="0"/>
      <w:divBdr>
        <w:top w:val="none" w:sz="0" w:space="0" w:color="auto"/>
        <w:left w:val="none" w:sz="0" w:space="0" w:color="auto"/>
        <w:bottom w:val="none" w:sz="0" w:space="0" w:color="auto"/>
        <w:right w:val="none" w:sz="0" w:space="0" w:color="auto"/>
      </w:divBdr>
    </w:div>
    <w:div w:id="511146641">
      <w:bodyDiv w:val="1"/>
      <w:marLeft w:val="0"/>
      <w:marRight w:val="0"/>
      <w:marTop w:val="0"/>
      <w:marBottom w:val="0"/>
      <w:divBdr>
        <w:top w:val="none" w:sz="0" w:space="0" w:color="auto"/>
        <w:left w:val="none" w:sz="0" w:space="0" w:color="auto"/>
        <w:bottom w:val="none" w:sz="0" w:space="0" w:color="auto"/>
        <w:right w:val="none" w:sz="0" w:space="0" w:color="auto"/>
      </w:divBdr>
    </w:div>
    <w:div w:id="519661852">
      <w:bodyDiv w:val="1"/>
      <w:marLeft w:val="0"/>
      <w:marRight w:val="0"/>
      <w:marTop w:val="0"/>
      <w:marBottom w:val="0"/>
      <w:divBdr>
        <w:top w:val="none" w:sz="0" w:space="0" w:color="auto"/>
        <w:left w:val="none" w:sz="0" w:space="0" w:color="auto"/>
        <w:bottom w:val="none" w:sz="0" w:space="0" w:color="auto"/>
        <w:right w:val="none" w:sz="0" w:space="0" w:color="auto"/>
      </w:divBdr>
    </w:div>
    <w:div w:id="550533354">
      <w:bodyDiv w:val="1"/>
      <w:marLeft w:val="0"/>
      <w:marRight w:val="0"/>
      <w:marTop w:val="0"/>
      <w:marBottom w:val="0"/>
      <w:divBdr>
        <w:top w:val="none" w:sz="0" w:space="0" w:color="auto"/>
        <w:left w:val="none" w:sz="0" w:space="0" w:color="auto"/>
        <w:bottom w:val="none" w:sz="0" w:space="0" w:color="auto"/>
        <w:right w:val="none" w:sz="0" w:space="0" w:color="auto"/>
      </w:divBdr>
    </w:div>
    <w:div w:id="563301794">
      <w:bodyDiv w:val="1"/>
      <w:marLeft w:val="0"/>
      <w:marRight w:val="0"/>
      <w:marTop w:val="0"/>
      <w:marBottom w:val="0"/>
      <w:divBdr>
        <w:top w:val="none" w:sz="0" w:space="0" w:color="auto"/>
        <w:left w:val="none" w:sz="0" w:space="0" w:color="auto"/>
        <w:bottom w:val="none" w:sz="0" w:space="0" w:color="auto"/>
        <w:right w:val="none" w:sz="0" w:space="0" w:color="auto"/>
      </w:divBdr>
    </w:div>
    <w:div w:id="568812353">
      <w:bodyDiv w:val="1"/>
      <w:marLeft w:val="0"/>
      <w:marRight w:val="0"/>
      <w:marTop w:val="0"/>
      <w:marBottom w:val="0"/>
      <w:divBdr>
        <w:top w:val="none" w:sz="0" w:space="0" w:color="auto"/>
        <w:left w:val="none" w:sz="0" w:space="0" w:color="auto"/>
        <w:bottom w:val="none" w:sz="0" w:space="0" w:color="auto"/>
        <w:right w:val="none" w:sz="0" w:space="0" w:color="auto"/>
      </w:divBdr>
    </w:div>
    <w:div w:id="573125676">
      <w:bodyDiv w:val="1"/>
      <w:marLeft w:val="0"/>
      <w:marRight w:val="0"/>
      <w:marTop w:val="0"/>
      <w:marBottom w:val="0"/>
      <w:divBdr>
        <w:top w:val="none" w:sz="0" w:space="0" w:color="auto"/>
        <w:left w:val="none" w:sz="0" w:space="0" w:color="auto"/>
        <w:bottom w:val="none" w:sz="0" w:space="0" w:color="auto"/>
        <w:right w:val="none" w:sz="0" w:space="0" w:color="auto"/>
      </w:divBdr>
    </w:div>
    <w:div w:id="576478185">
      <w:bodyDiv w:val="1"/>
      <w:marLeft w:val="0"/>
      <w:marRight w:val="0"/>
      <w:marTop w:val="0"/>
      <w:marBottom w:val="0"/>
      <w:divBdr>
        <w:top w:val="none" w:sz="0" w:space="0" w:color="auto"/>
        <w:left w:val="none" w:sz="0" w:space="0" w:color="auto"/>
        <w:bottom w:val="none" w:sz="0" w:space="0" w:color="auto"/>
        <w:right w:val="none" w:sz="0" w:space="0" w:color="auto"/>
      </w:divBdr>
    </w:div>
    <w:div w:id="579946973">
      <w:bodyDiv w:val="1"/>
      <w:marLeft w:val="0"/>
      <w:marRight w:val="0"/>
      <w:marTop w:val="0"/>
      <w:marBottom w:val="0"/>
      <w:divBdr>
        <w:top w:val="none" w:sz="0" w:space="0" w:color="auto"/>
        <w:left w:val="none" w:sz="0" w:space="0" w:color="auto"/>
        <w:bottom w:val="none" w:sz="0" w:space="0" w:color="auto"/>
        <w:right w:val="none" w:sz="0" w:space="0" w:color="auto"/>
      </w:divBdr>
    </w:div>
    <w:div w:id="586766840">
      <w:bodyDiv w:val="1"/>
      <w:marLeft w:val="0"/>
      <w:marRight w:val="0"/>
      <w:marTop w:val="0"/>
      <w:marBottom w:val="0"/>
      <w:divBdr>
        <w:top w:val="none" w:sz="0" w:space="0" w:color="auto"/>
        <w:left w:val="none" w:sz="0" w:space="0" w:color="auto"/>
        <w:bottom w:val="none" w:sz="0" w:space="0" w:color="auto"/>
        <w:right w:val="none" w:sz="0" w:space="0" w:color="auto"/>
      </w:divBdr>
    </w:div>
    <w:div w:id="587082795">
      <w:bodyDiv w:val="1"/>
      <w:marLeft w:val="0"/>
      <w:marRight w:val="0"/>
      <w:marTop w:val="0"/>
      <w:marBottom w:val="0"/>
      <w:divBdr>
        <w:top w:val="none" w:sz="0" w:space="0" w:color="auto"/>
        <w:left w:val="none" w:sz="0" w:space="0" w:color="auto"/>
        <w:bottom w:val="none" w:sz="0" w:space="0" w:color="auto"/>
        <w:right w:val="none" w:sz="0" w:space="0" w:color="auto"/>
      </w:divBdr>
    </w:div>
    <w:div w:id="588201869">
      <w:bodyDiv w:val="1"/>
      <w:marLeft w:val="0"/>
      <w:marRight w:val="0"/>
      <w:marTop w:val="0"/>
      <w:marBottom w:val="0"/>
      <w:divBdr>
        <w:top w:val="none" w:sz="0" w:space="0" w:color="auto"/>
        <w:left w:val="none" w:sz="0" w:space="0" w:color="auto"/>
        <w:bottom w:val="none" w:sz="0" w:space="0" w:color="auto"/>
        <w:right w:val="none" w:sz="0" w:space="0" w:color="auto"/>
      </w:divBdr>
    </w:div>
    <w:div w:id="594018531">
      <w:bodyDiv w:val="1"/>
      <w:marLeft w:val="0"/>
      <w:marRight w:val="0"/>
      <w:marTop w:val="0"/>
      <w:marBottom w:val="0"/>
      <w:divBdr>
        <w:top w:val="none" w:sz="0" w:space="0" w:color="auto"/>
        <w:left w:val="none" w:sz="0" w:space="0" w:color="auto"/>
        <w:bottom w:val="none" w:sz="0" w:space="0" w:color="auto"/>
        <w:right w:val="none" w:sz="0" w:space="0" w:color="auto"/>
      </w:divBdr>
    </w:div>
    <w:div w:id="597326892">
      <w:bodyDiv w:val="1"/>
      <w:marLeft w:val="0"/>
      <w:marRight w:val="0"/>
      <w:marTop w:val="0"/>
      <w:marBottom w:val="0"/>
      <w:divBdr>
        <w:top w:val="none" w:sz="0" w:space="0" w:color="auto"/>
        <w:left w:val="none" w:sz="0" w:space="0" w:color="auto"/>
        <w:bottom w:val="none" w:sz="0" w:space="0" w:color="auto"/>
        <w:right w:val="none" w:sz="0" w:space="0" w:color="auto"/>
      </w:divBdr>
    </w:div>
    <w:div w:id="607783904">
      <w:bodyDiv w:val="1"/>
      <w:marLeft w:val="0"/>
      <w:marRight w:val="0"/>
      <w:marTop w:val="0"/>
      <w:marBottom w:val="0"/>
      <w:divBdr>
        <w:top w:val="none" w:sz="0" w:space="0" w:color="auto"/>
        <w:left w:val="none" w:sz="0" w:space="0" w:color="auto"/>
        <w:bottom w:val="none" w:sz="0" w:space="0" w:color="auto"/>
        <w:right w:val="none" w:sz="0" w:space="0" w:color="auto"/>
      </w:divBdr>
    </w:div>
    <w:div w:id="611936084">
      <w:bodyDiv w:val="1"/>
      <w:marLeft w:val="0"/>
      <w:marRight w:val="0"/>
      <w:marTop w:val="0"/>
      <w:marBottom w:val="0"/>
      <w:divBdr>
        <w:top w:val="none" w:sz="0" w:space="0" w:color="auto"/>
        <w:left w:val="none" w:sz="0" w:space="0" w:color="auto"/>
        <w:bottom w:val="none" w:sz="0" w:space="0" w:color="auto"/>
        <w:right w:val="none" w:sz="0" w:space="0" w:color="auto"/>
      </w:divBdr>
    </w:div>
    <w:div w:id="618755109">
      <w:bodyDiv w:val="1"/>
      <w:marLeft w:val="0"/>
      <w:marRight w:val="0"/>
      <w:marTop w:val="0"/>
      <w:marBottom w:val="0"/>
      <w:divBdr>
        <w:top w:val="none" w:sz="0" w:space="0" w:color="auto"/>
        <w:left w:val="none" w:sz="0" w:space="0" w:color="auto"/>
        <w:bottom w:val="none" w:sz="0" w:space="0" w:color="auto"/>
        <w:right w:val="none" w:sz="0" w:space="0" w:color="auto"/>
      </w:divBdr>
    </w:div>
    <w:div w:id="629243845">
      <w:bodyDiv w:val="1"/>
      <w:marLeft w:val="0"/>
      <w:marRight w:val="0"/>
      <w:marTop w:val="0"/>
      <w:marBottom w:val="0"/>
      <w:divBdr>
        <w:top w:val="none" w:sz="0" w:space="0" w:color="auto"/>
        <w:left w:val="none" w:sz="0" w:space="0" w:color="auto"/>
        <w:bottom w:val="none" w:sz="0" w:space="0" w:color="auto"/>
        <w:right w:val="none" w:sz="0" w:space="0" w:color="auto"/>
      </w:divBdr>
    </w:div>
    <w:div w:id="634916384">
      <w:bodyDiv w:val="1"/>
      <w:marLeft w:val="0"/>
      <w:marRight w:val="0"/>
      <w:marTop w:val="0"/>
      <w:marBottom w:val="0"/>
      <w:divBdr>
        <w:top w:val="none" w:sz="0" w:space="0" w:color="auto"/>
        <w:left w:val="none" w:sz="0" w:space="0" w:color="auto"/>
        <w:bottom w:val="none" w:sz="0" w:space="0" w:color="auto"/>
        <w:right w:val="none" w:sz="0" w:space="0" w:color="auto"/>
      </w:divBdr>
    </w:div>
    <w:div w:id="658115158">
      <w:bodyDiv w:val="1"/>
      <w:marLeft w:val="0"/>
      <w:marRight w:val="0"/>
      <w:marTop w:val="0"/>
      <w:marBottom w:val="0"/>
      <w:divBdr>
        <w:top w:val="none" w:sz="0" w:space="0" w:color="auto"/>
        <w:left w:val="none" w:sz="0" w:space="0" w:color="auto"/>
        <w:bottom w:val="none" w:sz="0" w:space="0" w:color="auto"/>
        <w:right w:val="none" w:sz="0" w:space="0" w:color="auto"/>
      </w:divBdr>
    </w:div>
    <w:div w:id="677197731">
      <w:bodyDiv w:val="1"/>
      <w:marLeft w:val="0"/>
      <w:marRight w:val="0"/>
      <w:marTop w:val="0"/>
      <w:marBottom w:val="0"/>
      <w:divBdr>
        <w:top w:val="none" w:sz="0" w:space="0" w:color="auto"/>
        <w:left w:val="none" w:sz="0" w:space="0" w:color="auto"/>
        <w:bottom w:val="none" w:sz="0" w:space="0" w:color="auto"/>
        <w:right w:val="none" w:sz="0" w:space="0" w:color="auto"/>
      </w:divBdr>
    </w:div>
    <w:div w:id="679042872">
      <w:bodyDiv w:val="1"/>
      <w:marLeft w:val="0"/>
      <w:marRight w:val="0"/>
      <w:marTop w:val="0"/>
      <w:marBottom w:val="0"/>
      <w:divBdr>
        <w:top w:val="none" w:sz="0" w:space="0" w:color="auto"/>
        <w:left w:val="none" w:sz="0" w:space="0" w:color="auto"/>
        <w:bottom w:val="none" w:sz="0" w:space="0" w:color="auto"/>
        <w:right w:val="none" w:sz="0" w:space="0" w:color="auto"/>
      </w:divBdr>
    </w:div>
    <w:div w:id="694189020">
      <w:bodyDiv w:val="1"/>
      <w:marLeft w:val="0"/>
      <w:marRight w:val="0"/>
      <w:marTop w:val="0"/>
      <w:marBottom w:val="0"/>
      <w:divBdr>
        <w:top w:val="none" w:sz="0" w:space="0" w:color="auto"/>
        <w:left w:val="none" w:sz="0" w:space="0" w:color="auto"/>
        <w:bottom w:val="none" w:sz="0" w:space="0" w:color="auto"/>
        <w:right w:val="none" w:sz="0" w:space="0" w:color="auto"/>
      </w:divBdr>
    </w:div>
    <w:div w:id="696665145">
      <w:bodyDiv w:val="1"/>
      <w:marLeft w:val="0"/>
      <w:marRight w:val="0"/>
      <w:marTop w:val="0"/>
      <w:marBottom w:val="0"/>
      <w:divBdr>
        <w:top w:val="none" w:sz="0" w:space="0" w:color="auto"/>
        <w:left w:val="none" w:sz="0" w:space="0" w:color="auto"/>
        <w:bottom w:val="none" w:sz="0" w:space="0" w:color="auto"/>
        <w:right w:val="none" w:sz="0" w:space="0" w:color="auto"/>
      </w:divBdr>
    </w:div>
    <w:div w:id="726757632">
      <w:bodyDiv w:val="1"/>
      <w:marLeft w:val="0"/>
      <w:marRight w:val="0"/>
      <w:marTop w:val="0"/>
      <w:marBottom w:val="0"/>
      <w:divBdr>
        <w:top w:val="none" w:sz="0" w:space="0" w:color="auto"/>
        <w:left w:val="none" w:sz="0" w:space="0" w:color="auto"/>
        <w:bottom w:val="none" w:sz="0" w:space="0" w:color="auto"/>
        <w:right w:val="none" w:sz="0" w:space="0" w:color="auto"/>
      </w:divBdr>
    </w:div>
    <w:div w:id="728764764">
      <w:bodyDiv w:val="1"/>
      <w:marLeft w:val="0"/>
      <w:marRight w:val="0"/>
      <w:marTop w:val="0"/>
      <w:marBottom w:val="0"/>
      <w:divBdr>
        <w:top w:val="none" w:sz="0" w:space="0" w:color="auto"/>
        <w:left w:val="none" w:sz="0" w:space="0" w:color="auto"/>
        <w:bottom w:val="none" w:sz="0" w:space="0" w:color="auto"/>
        <w:right w:val="none" w:sz="0" w:space="0" w:color="auto"/>
      </w:divBdr>
    </w:div>
    <w:div w:id="735207737">
      <w:bodyDiv w:val="1"/>
      <w:marLeft w:val="0"/>
      <w:marRight w:val="0"/>
      <w:marTop w:val="0"/>
      <w:marBottom w:val="0"/>
      <w:divBdr>
        <w:top w:val="none" w:sz="0" w:space="0" w:color="auto"/>
        <w:left w:val="none" w:sz="0" w:space="0" w:color="auto"/>
        <w:bottom w:val="none" w:sz="0" w:space="0" w:color="auto"/>
        <w:right w:val="none" w:sz="0" w:space="0" w:color="auto"/>
      </w:divBdr>
    </w:div>
    <w:div w:id="748694154">
      <w:bodyDiv w:val="1"/>
      <w:marLeft w:val="0"/>
      <w:marRight w:val="0"/>
      <w:marTop w:val="0"/>
      <w:marBottom w:val="0"/>
      <w:divBdr>
        <w:top w:val="none" w:sz="0" w:space="0" w:color="auto"/>
        <w:left w:val="none" w:sz="0" w:space="0" w:color="auto"/>
        <w:bottom w:val="none" w:sz="0" w:space="0" w:color="auto"/>
        <w:right w:val="none" w:sz="0" w:space="0" w:color="auto"/>
      </w:divBdr>
    </w:div>
    <w:div w:id="756557297">
      <w:bodyDiv w:val="1"/>
      <w:marLeft w:val="0"/>
      <w:marRight w:val="0"/>
      <w:marTop w:val="0"/>
      <w:marBottom w:val="0"/>
      <w:divBdr>
        <w:top w:val="none" w:sz="0" w:space="0" w:color="auto"/>
        <w:left w:val="none" w:sz="0" w:space="0" w:color="auto"/>
        <w:bottom w:val="none" w:sz="0" w:space="0" w:color="auto"/>
        <w:right w:val="none" w:sz="0" w:space="0" w:color="auto"/>
      </w:divBdr>
    </w:div>
    <w:div w:id="767968841">
      <w:bodyDiv w:val="1"/>
      <w:marLeft w:val="0"/>
      <w:marRight w:val="0"/>
      <w:marTop w:val="0"/>
      <w:marBottom w:val="0"/>
      <w:divBdr>
        <w:top w:val="none" w:sz="0" w:space="0" w:color="auto"/>
        <w:left w:val="none" w:sz="0" w:space="0" w:color="auto"/>
        <w:bottom w:val="none" w:sz="0" w:space="0" w:color="auto"/>
        <w:right w:val="none" w:sz="0" w:space="0" w:color="auto"/>
      </w:divBdr>
    </w:div>
    <w:div w:id="776098741">
      <w:bodyDiv w:val="1"/>
      <w:marLeft w:val="0"/>
      <w:marRight w:val="0"/>
      <w:marTop w:val="0"/>
      <w:marBottom w:val="0"/>
      <w:divBdr>
        <w:top w:val="none" w:sz="0" w:space="0" w:color="auto"/>
        <w:left w:val="none" w:sz="0" w:space="0" w:color="auto"/>
        <w:bottom w:val="none" w:sz="0" w:space="0" w:color="auto"/>
        <w:right w:val="none" w:sz="0" w:space="0" w:color="auto"/>
      </w:divBdr>
    </w:div>
    <w:div w:id="786655383">
      <w:bodyDiv w:val="1"/>
      <w:marLeft w:val="0"/>
      <w:marRight w:val="0"/>
      <w:marTop w:val="0"/>
      <w:marBottom w:val="0"/>
      <w:divBdr>
        <w:top w:val="none" w:sz="0" w:space="0" w:color="auto"/>
        <w:left w:val="none" w:sz="0" w:space="0" w:color="auto"/>
        <w:bottom w:val="none" w:sz="0" w:space="0" w:color="auto"/>
        <w:right w:val="none" w:sz="0" w:space="0" w:color="auto"/>
      </w:divBdr>
    </w:div>
    <w:div w:id="793332399">
      <w:bodyDiv w:val="1"/>
      <w:marLeft w:val="0"/>
      <w:marRight w:val="0"/>
      <w:marTop w:val="0"/>
      <w:marBottom w:val="0"/>
      <w:divBdr>
        <w:top w:val="none" w:sz="0" w:space="0" w:color="auto"/>
        <w:left w:val="none" w:sz="0" w:space="0" w:color="auto"/>
        <w:bottom w:val="none" w:sz="0" w:space="0" w:color="auto"/>
        <w:right w:val="none" w:sz="0" w:space="0" w:color="auto"/>
      </w:divBdr>
    </w:div>
    <w:div w:id="793864337">
      <w:bodyDiv w:val="1"/>
      <w:marLeft w:val="0"/>
      <w:marRight w:val="0"/>
      <w:marTop w:val="0"/>
      <w:marBottom w:val="0"/>
      <w:divBdr>
        <w:top w:val="none" w:sz="0" w:space="0" w:color="auto"/>
        <w:left w:val="none" w:sz="0" w:space="0" w:color="auto"/>
        <w:bottom w:val="none" w:sz="0" w:space="0" w:color="auto"/>
        <w:right w:val="none" w:sz="0" w:space="0" w:color="auto"/>
      </w:divBdr>
    </w:div>
    <w:div w:id="810556864">
      <w:bodyDiv w:val="1"/>
      <w:marLeft w:val="0"/>
      <w:marRight w:val="0"/>
      <w:marTop w:val="0"/>
      <w:marBottom w:val="0"/>
      <w:divBdr>
        <w:top w:val="none" w:sz="0" w:space="0" w:color="auto"/>
        <w:left w:val="none" w:sz="0" w:space="0" w:color="auto"/>
        <w:bottom w:val="none" w:sz="0" w:space="0" w:color="auto"/>
        <w:right w:val="none" w:sz="0" w:space="0" w:color="auto"/>
      </w:divBdr>
    </w:div>
    <w:div w:id="814757042">
      <w:bodyDiv w:val="1"/>
      <w:marLeft w:val="0"/>
      <w:marRight w:val="0"/>
      <w:marTop w:val="0"/>
      <w:marBottom w:val="0"/>
      <w:divBdr>
        <w:top w:val="none" w:sz="0" w:space="0" w:color="auto"/>
        <w:left w:val="none" w:sz="0" w:space="0" w:color="auto"/>
        <w:bottom w:val="none" w:sz="0" w:space="0" w:color="auto"/>
        <w:right w:val="none" w:sz="0" w:space="0" w:color="auto"/>
      </w:divBdr>
    </w:div>
    <w:div w:id="845242479">
      <w:bodyDiv w:val="1"/>
      <w:marLeft w:val="0"/>
      <w:marRight w:val="0"/>
      <w:marTop w:val="0"/>
      <w:marBottom w:val="0"/>
      <w:divBdr>
        <w:top w:val="none" w:sz="0" w:space="0" w:color="auto"/>
        <w:left w:val="none" w:sz="0" w:space="0" w:color="auto"/>
        <w:bottom w:val="none" w:sz="0" w:space="0" w:color="auto"/>
        <w:right w:val="none" w:sz="0" w:space="0" w:color="auto"/>
      </w:divBdr>
    </w:div>
    <w:div w:id="889806577">
      <w:bodyDiv w:val="1"/>
      <w:marLeft w:val="0"/>
      <w:marRight w:val="0"/>
      <w:marTop w:val="0"/>
      <w:marBottom w:val="0"/>
      <w:divBdr>
        <w:top w:val="none" w:sz="0" w:space="0" w:color="auto"/>
        <w:left w:val="none" w:sz="0" w:space="0" w:color="auto"/>
        <w:bottom w:val="none" w:sz="0" w:space="0" w:color="auto"/>
        <w:right w:val="none" w:sz="0" w:space="0" w:color="auto"/>
      </w:divBdr>
    </w:div>
    <w:div w:id="904755866">
      <w:bodyDiv w:val="1"/>
      <w:marLeft w:val="0"/>
      <w:marRight w:val="0"/>
      <w:marTop w:val="0"/>
      <w:marBottom w:val="0"/>
      <w:divBdr>
        <w:top w:val="none" w:sz="0" w:space="0" w:color="auto"/>
        <w:left w:val="none" w:sz="0" w:space="0" w:color="auto"/>
        <w:bottom w:val="none" w:sz="0" w:space="0" w:color="auto"/>
        <w:right w:val="none" w:sz="0" w:space="0" w:color="auto"/>
      </w:divBdr>
    </w:div>
    <w:div w:id="912468146">
      <w:bodyDiv w:val="1"/>
      <w:marLeft w:val="0"/>
      <w:marRight w:val="0"/>
      <w:marTop w:val="0"/>
      <w:marBottom w:val="0"/>
      <w:divBdr>
        <w:top w:val="none" w:sz="0" w:space="0" w:color="auto"/>
        <w:left w:val="none" w:sz="0" w:space="0" w:color="auto"/>
        <w:bottom w:val="none" w:sz="0" w:space="0" w:color="auto"/>
        <w:right w:val="none" w:sz="0" w:space="0" w:color="auto"/>
      </w:divBdr>
    </w:div>
    <w:div w:id="920136107">
      <w:bodyDiv w:val="1"/>
      <w:marLeft w:val="0"/>
      <w:marRight w:val="0"/>
      <w:marTop w:val="0"/>
      <w:marBottom w:val="0"/>
      <w:divBdr>
        <w:top w:val="none" w:sz="0" w:space="0" w:color="auto"/>
        <w:left w:val="none" w:sz="0" w:space="0" w:color="auto"/>
        <w:bottom w:val="none" w:sz="0" w:space="0" w:color="auto"/>
        <w:right w:val="none" w:sz="0" w:space="0" w:color="auto"/>
      </w:divBdr>
    </w:div>
    <w:div w:id="929049994">
      <w:bodyDiv w:val="1"/>
      <w:marLeft w:val="0"/>
      <w:marRight w:val="0"/>
      <w:marTop w:val="0"/>
      <w:marBottom w:val="0"/>
      <w:divBdr>
        <w:top w:val="none" w:sz="0" w:space="0" w:color="auto"/>
        <w:left w:val="none" w:sz="0" w:space="0" w:color="auto"/>
        <w:bottom w:val="none" w:sz="0" w:space="0" w:color="auto"/>
        <w:right w:val="none" w:sz="0" w:space="0" w:color="auto"/>
      </w:divBdr>
    </w:div>
    <w:div w:id="930351482">
      <w:bodyDiv w:val="1"/>
      <w:marLeft w:val="0"/>
      <w:marRight w:val="0"/>
      <w:marTop w:val="0"/>
      <w:marBottom w:val="0"/>
      <w:divBdr>
        <w:top w:val="none" w:sz="0" w:space="0" w:color="auto"/>
        <w:left w:val="none" w:sz="0" w:space="0" w:color="auto"/>
        <w:bottom w:val="none" w:sz="0" w:space="0" w:color="auto"/>
        <w:right w:val="none" w:sz="0" w:space="0" w:color="auto"/>
      </w:divBdr>
    </w:div>
    <w:div w:id="955334167">
      <w:bodyDiv w:val="1"/>
      <w:marLeft w:val="0"/>
      <w:marRight w:val="0"/>
      <w:marTop w:val="0"/>
      <w:marBottom w:val="0"/>
      <w:divBdr>
        <w:top w:val="none" w:sz="0" w:space="0" w:color="auto"/>
        <w:left w:val="none" w:sz="0" w:space="0" w:color="auto"/>
        <w:bottom w:val="none" w:sz="0" w:space="0" w:color="auto"/>
        <w:right w:val="none" w:sz="0" w:space="0" w:color="auto"/>
      </w:divBdr>
    </w:div>
    <w:div w:id="960763045">
      <w:bodyDiv w:val="1"/>
      <w:marLeft w:val="0"/>
      <w:marRight w:val="0"/>
      <w:marTop w:val="0"/>
      <w:marBottom w:val="0"/>
      <w:divBdr>
        <w:top w:val="none" w:sz="0" w:space="0" w:color="auto"/>
        <w:left w:val="none" w:sz="0" w:space="0" w:color="auto"/>
        <w:bottom w:val="none" w:sz="0" w:space="0" w:color="auto"/>
        <w:right w:val="none" w:sz="0" w:space="0" w:color="auto"/>
      </w:divBdr>
    </w:div>
    <w:div w:id="979386101">
      <w:bodyDiv w:val="1"/>
      <w:marLeft w:val="0"/>
      <w:marRight w:val="0"/>
      <w:marTop w:val="0"/>
      <w:marBottom w:val="0"/>
      <w:divBdr>
        <w:top w:val="none" w:sz="0" w:space="0" w:color="auto"/>
        <w:left w:val="none" w:sz="0" w:space="0" w:color="auto"/>
        <w:bottom w:val="none" w:sz="0" w:space="0" w:color="auto"/>
        <w:right w:val="none" w:sz="0" w:space="0" w:color="auto"/>
      </w:divBdr>
    </w:div>
    <w:div w:id="1018461676">
      <w:bodyDiv w:val="1"/>
      <w:marLeft w:val="0"/>
      <w:marRight w:val="0"/>
      <w:marTop w:val="0"/>
      <w:marBottom w:val="0"/>
      <w:divBdr>
        <w:top w:val="none" w:sz="0" w:space="0" w:color="auto"/>
        <w:left w:val="none" w:sz="0" w:space="0" w:color="auto"/>
        <w:bottom w:val="none" w:sz="0" w:space="0" w:color="auto"/>
        <w:right w:val="none" w:sz="0" w:space="0" w:color="auto"/>
      </w:divBdr>
    </w:div>
    <w:div w:id="1038121001">
      <w:bodyDiv w:val="1"/>
      <w:marLeft w:val="0"/>
      <w:marRight w:val="0"/>
      <w:marTop w:val="0"/>
      <w:marBottom w:val="0"/>
      <w:divBdr>
        <w:top w:val="none" w:sz="0" w:space="0" w:color="auto"/>
        <w:left w:val="none" w:sz="0" w:space="0" w:color="auto"/>
        <w:bottom w:val="none" w:sz="0" w:space="0" w:color="auto"/>
        <w:right w:val="none" w:sz="0" w:space="0" w:color="auto"/>
      </w:divBdr>
    </w:div>
    <w:div w:id="1058631890">
      <w:bodyDiv w:val="1"/>
      <w:marLeft w:val="0"/>
      <w:marRight w:val="0"/>
      <w:marTop w:val="0"/>
      <w:marBottom w:val="0"/>
      <w:divBdr>
        <w:top w:val="none" w:sz="0" w:space="0" w:color="auto"/>
        <w:left w:val="none" w:sz="0" w:space="0" w:color="auto"/>
        <w:bottom w:val="none" w:sz="0" w:space="0" w:color="auto"/>
        <w:right w:val="none" w:sz="0" w:space="0" w:color="auto"/>
      </w:divBdr>
    </w:div>
    <w:div w:id="1069301607">
      <w:bodyDiv w:val="1"/>
      <w:marLeft w:val="0"/>
      <w:marRight w:val="0"/>
      <w:marTop w:val="0"/>
      <w:marBottom w:val="0"/>
      <w:divBdr>
        <w:top w:val="none" w:sz="0" w:space="0" w:color="auto"/>
        <w:left w:val="none" w:sz="0" w:space="0" w:color="auto"/>
        <w:bottom w:val="none" w:sz="0" w:space="0" w:color="auto"/>
        <w:right w:val="none" w:sz="0" w:space="0" w:color="auto"/>
      </w:divBdr>
    </w:div>
    <w:div w:id="1098138290">
      <w:bodyDiv w:val="1"/>
      <w:marLeft w:val="0"/>
      <w:marRight w:val="0"/>
      <w:marTop w:val="0"/>
      <w:marBottom w:val="0"/>
      <w:divBdr>
        <w:top w:val="none" w:sz="0" w:space="0" w:color="auto"/>
        <w:left w:val="none" w:sz="0" w:space="0" w:color="auto"/>
        <w:bottom w:val="none" w:sz="0" w:space="0" w:color="auto"/>
        <w:right w:val="none" w:sz="0" w:space="0" w:color="auto"/>
      </w:divBdr>
    </w:div>
    <w:div w:id="1104960686">
      <w:bodyDiv w:val="1"/>
      <w:marLeft w:val="0"/>
      <w:marRight w:val="0"/>
      <w:marTop w:val="0"/>
      <w:marBottom w:val="0"/>
      <w:divBdr>
        <w:top w:val="none" w:sz="0" w:space="0" w:color="auto"/>
        <w:left w:val="none" w:sz="0" w:space="0" w:color="auto"/>
        <w:bottom w:val="none" w:sz="0" w:space="0" w:color="auto"/>
        <w:right w:val="none" w:sz="0" w:space="0" w:color="auto"/>
      </w:divBdr>
    </w:div>
    <w:div w:id="1111171093">
      <w:bodyDiv w:val="1"/>
      <w:marLeft w:val="0"/>
      <w:marRight w:val="0"/>
      <w:marTop w:val="0"/>
      <w:marBottom w:val="0"/>
      <w:divBdr>
        <w:top w:val="none" w:sz="0" w:space="0" w:color="auto"/>
        <w:left w:val="none" w:sz="0" w:space="0" w:color="auto"/>
        <w:bottom w:val="none" w:sz="0" w:space="0" w:color="auto"/>
        <w:right w:val="none" w:sz="0" w:space="0" w:color="auto"/>
      </w:divBdr>
    </w:div>
    <w:div w:id="1120806943">
      <w:bodyDiv w:val="1"/>
      <w:marLeft w:val="0"/>
      <w:marRight w:val="0"/>
      <w:marTop w:val="0"/>
      <w:marBottom w:val="0"/>
      <w:divBdr>
        <w:top w:val="none" w:sz="0" w:space="0" w:color="auto"/>
        <w:left w:val="none" w:sz="0" w:space="0" w:color="auto"/>
        <w:bottom w:val="none" w:sz="0" w:space="0" w:color="auto"/>
        <w:right w:val="none" w:sz="0" w:space="0" w:color="auto"/>
      </w:divBdr>
    </w:div>
    <w:div w:id="1148978698">
      <w:bodyDiv w:val="1"/>
      <w:marLeft w:val="0"/>
      <w:marRight w:val="0"/>
      <w:marTop w:val="0"/>
      <w:marBottom w:val="0"/>
      <w:divBdr>
        <w:top w:val="none" w:sz="0" w:space="0" w:color="auto"/>
        <w:left w:val="none" w:sz="0" w:space="0" w:color="auto"/>
        <w:bottom w:val="none" w:sz="0" w:space="0" w:color="auto"/>
        <w:right w:val="none" w:sz="0" w:space="0" w:color="auto"/>
      </w:divBdr>
    </w:div>
    <w:div w:id="1153064026">
      <w:bodyDiv w:val="1"/>
      <w:marLeft w:val="0"/>
      <w:marRight w:val="0"/>
      <w:marTop w:val="0"/>
      <w:marBottom w:val="0"/>
      <w:divBdr>
        <w:top w:val="none" w:sz="0" w:space="0" w:color="auto"/>
        <w:left w:val="none" w:sz="0" w:space="0" w:color="auto"/>
        <w:bottom w:val="none" w:sz="0" w:space="0" w:color="auto"/>
        <w:right w:val="none" w:sz="0" w:space="0" w:color="auto"/>
      </w:divBdr>
    </w:div>
    <w:div w:id="1194730771">
      <w:bodyDiv w:val="1"/>
      <w:marLeft w:val="0"/>
      <w:marRight w:val="0"/>
      <w:marTop w:val="0"/>
      <w:marBottom w:val="0"/>
      <w:divBdr>
        <w:top w:val="none" w:sz="0" w:space="0" w:color="auto"/>
        <w:left w:val="none" w:sz="0" w:space="0" w:color="auto"/>
        <w:bottom w:val="none" w:sz="0" w:space="0" w:color="auto"/>
        <w:right w:val="none" w:sz="0" w:space="0" w:color="auto"/>
      </w:divBdr>
    </w:div>
    <w:div w:id="1199585106">
      <w:bodyDiv w:val="1"/>
      <w:marLeft w:val="0"/>
      <w:marRight w:val="0"/>
      <w:marTop w:val="0"/>
      <w:marBottom w:val="0"/>
      <w:divBdr>
        <w:top w:val="none" w:sz="0" w:space="0" w:color="auto"/>
        <w:left w:val="none" w:sz="0" w:space="0" w:color="auto"/>
        <w:bottom w:val="none" w:sz="0" w:space="0" w:color="auto"/>
        <w:right w:val="none" w:sz="0" w:space="0" w:color="auto"/>
      </w:divBdr>
    </w:div>
    <w:div w:id="1217543345">
      <w:bodyDiv w:val="1"/>
      <w:marLeft w:val="0"/>
      <w:marRight w:val="0"/>
      <w:marTop w:val="0"/>
      <w:marBottom w:val="0"/>
      <w:divBdr>
        <w:top w:val="none" w:sz="0" w:space="0" w:color="auto"/>
        <w:left w:val="none" w:sz="0" w:space="0" w:color="auto"/>
        <w:bottom w:val="none" w:sz="0" w:space="0" w:color="auto"/>
        <w:right w:val="none" w:sz="0" w:space="0" w:color="auto"/>
      </w:divBdr>
    </w:div>
    <w:div w:id="1219049665">
      <w:bodyDiv w:val="1"/>
      <w:marLeft w:val="0"/>
      <w:marRight w:val="0"/>
      <w:marTop w:val="0"/>
      <w:marBottom w:val="0"/>
      <w:divBdr>
        <w:top w:val="none" w:sz="0" w:space="0" w:color="auto"/>
        <w:left w:val="none" w:sz="0" w:space="0" w:color="auto"/>
        <w:bottom w:val="none" w:sz="0" w:space="0" w:color="auto"/>
        <w:right w:val="none" w:sz="0" w:space="0" w:color="auto"/>
      </w:divBdr>
    </w:div>
    <w:div w:id="1219854265">
      <w:bodyDiv w:val="1"/>
      <w:marLeft w:val="0"/>
      <w:marRight w:val="0"/>
      <w:marTop w:val="0"/>
      <w:marBottom w:val="0"/>
      <w:divBdr>
        <w:top w:val="none" w:sz="0" w:space="0" w:color="auto"/>
        <w:left w:val="none" w:sz="0" w:space="0" w:color="auto"/>
        <w:bottom w:val="none" w:sz="0" w:space="0" w:color="auto"/>
        <w:right w:val="none" w:sz="0" w:space="0" w:color="auto"/>
      </w:divBdr>
    </w:div>
    <w:div w:id="1223784899">
      <w:bodyDiv w:val="1"/>
      <w:marLeft w:val="0"/>
      <w:marRight w:val="0"/>
      <w:marTop w:val="0"/>
      <w:marBottom w:val="0"/>
      <w:divBdr>
        <w:top w:val="none" w:sz="0" w:space="0" w:color="auto"/>
        <w:left w:val="none" w:sz="0" w:space="0" w:color="auto"/>
        <w:bottom w:val="none" w:sz="0" w:space="0" w:color="auto"/>
        <w:right w:val="none" w:sz="0" w:space="0" w:color="auto"/>
      </w:divBdr>
    </w:div>
    <w:div w:id="1234777037">
      <w:bodyDiv w:val="1"/>
      <w:marLeft w:val="0"/>
      <w:marRight w:val="0"/>
      <w:marTop w:val="0"/>
      <w:marBottom w:val="0"/>
      <w:divBdr>
        <w:top w:val="none" w:sz="0" w:space="0" w:color="auto"/>
        <w:left w:val="none" w:sz="0" w:space="0" w:color="auto"/>
        <w:bottom w:val="none" w:sz="0" w:space="0" w:color="auto"/>
        <w:right w:val="none" w:sz="0" w:space="0" w:color="auto"/>
      </w:divBdr>
    </w:div>
    <w:div w:id="1243100057">
      <w:bodyDiv w:val="1"/>
      <w:marLeft w:val="0"/>
      <w:marRight w:val="0"/>
      <w:marTop w:val="0"/>
      <w:marBottom w:val="0"/>
      <w:divBdr>
        <w:top w:val="none" w:sz="0" w:space="0" w:color="auto"/>
        <w:left w:val="none" w:sz="0" w:space="0" w:color="auto"/>
        <w:bottom w:val="none" w:sz="0" w:space="0" w:color="auto"/>
        <w:right w:val="none" w:sz="0" w:space="0" w:color="auto"/>
      </w:divBdr>
    </w:div>
    <w:div w:id="1245994078">
      <w:bodyDiv w:val="1"/>
      <w:marLeft w:val="0"/>
      <w:marRight w:val="0"/>
      <w:marTop w:val="0"/>
      <w:marBottom w:val="0"/>
      <w:divBdr>
        <w:top w:val="none" w:sz="0" w:space="0" w:color="auto"/>
        <w:left w:val="none" w:sz="0" w:space="0" w:color="auto"/>
        <w:bottom w:val="none" w:sz="0" w:space="0" w:color="auto"/>
        <w:right w:val="none" w:sz="0" w:space="0" w:color="auto"/>
      </w:divBdr>
    </w:div>
    <w:div w:id="1279294512">
      <w:bodyDiv w:val="1"/>
      <w:marLeft w:val="0"/>
      <w:marRight w:val="0"/>
      <w:marTop w:val="0"/>
      <w:marBottom w:val="0"/>
      <w:divBdr>
        <w:top w:val="none" w:sz="0" w:space="0" w:color="auto"/>
        <w:left w:val="none" w:sz="0" w:space="0" w:color="auto"/>
        <w:bottom w:val="none" w:sz="0" w:space="0" w:color="auto"/>
        <w:right w:val="none" w:sz="0" w:space="0" w:color="auto"/>
      </w:divBdr>
    </w:div>
    <w:div w:id="1282494022">
      <w:bodyDiv w:val="1"/>
      <w:marLeft w:val="0"/>
      <w:marRight w:val="0"/>
      <w:marTop w:val="0"/>
      <w:marBottom w:val="0"/>
      <w:divBdr>
        <w:top w:val="none" w:sz="0" w:space="0" w:color="auto"/>
        <w:left w:val="none" w:sz="0" w:space="0" w:color="auto"/>
        <w:bottom w:val="none" w:sz="0" w:space="0" w:color="auto"/>
        <w:right w:val="none" w:sz="0" w:space="0" w:color="auto"/>
      </w:divBdr>
    </w:div>
    <w:div w:id="1290282184">
      <w:bodyDiv w:val="1"/>
      <w:marLeft w:val="0"/>
      <w:marRight w:val="0"/>
      <w:marTop w:val="0"/>
      <w:marBottom w:val="0"/>
      <w:divBdr>
        <w:top w:val="none" w:sz="0" w:space="0" w:color="auto"/>
        <w:left w:val="none" w:sz="0" w:space="0" w:color="auto"/>
        <w:bottom w:val="none" w:sz="0" w:space="0" w:color="auto"/>
        <w:right w:val="none" w:sz="0" w:space="0" w:color="auto"/>
      </w:divBdr>
    </w:div>
    <w:div w:id="1306736013">
      <w:bodyDiv w:val="1"/>
      <w:marLeft w:val="0"/>
      <w:marRight w:val="0"/>
      <w:marTop w:val="0"/>
      <w:marBottom w:val="0"/>
      <w:divBdr>
        <w:top w:val="none" w:sz="0" w:space="0" w:color="auto"/>
        <w:left w:val="none" w:sz="0" w:space="0" w:color="auto"/>
        <w:bottom w:val="none" w:sz="0" w:space="0" w:color="auto"/>
        <w:right w:val="none" w:sz="0" w:space="0" w:color="auto"/>
      </w:divBdr>
    </w:div>
    <w:div w:id="1347633914">
      <w:bodyDiv w:val="1"/>
      <w:marLeft w:val="0"/>
      <w:marRight w:val="0"/>
      <w:marTop w:val="0"/>
      <w:marBottom w:val="0"/>
      <w:divBdr>
        <w:top w:val="none" w:sz="0" w:space="0" w:color="auto"/>
        <w:left w:val="none" w:sz="0" w:space="0" w:color="auto"/>
        <w:bottom w:val="none" w:sz="0" w:space="0" w:color="auto"/>
        <w:right w:val="none" w:sz="0" w:space="0" w:color="auto"/>
      </w:divBdr>
    </w:div>
    <w:div w:id="1358703797">
      <w:bodyDiv w:val="1"/>
      <w:marLeft w:val="0"/>
      <w:marRight w:val="0"/>
      <w:marTop w:val="0"/>
      <w:marBottom w:val="0"/>
      <w:divBdr>
        <w:top w:val="none" w:sz="0" w:space="0" w:color="auto"/>
        <w:left w:val="none" w:sz="0" w:space="0" w:color="auto"/>
        <w:bottom w:val="none" w:sz="0" w:space="0" w:color="auto"/>
        <w:right w:val="none" w:sz="0" w:space="0" w:color="auto"/>
      </w:divBdr>
    </w:div>
    <w:div w:id="1358964020">
      <w:bodyDiv w:val="1"/>
      <w:marLeft w:val="0"/>
      <w:marRight w:val="0"/>
      <w:marTop w:val="0"/>
      <w:marBottom w:val="0"/>
      <w:divBdr>
        <w:top w:val="none" w:sz="0" w:space="0" w:color="auto"/>
        <w:left w:val="none" w:sz="0" w:space="0" w:color="auto"/>
        <w:bottom w:val="none" w:sz="0" w:space="0" w:color="auto"/>
        <w:right w:val="none" w:sz="0" w:space="0" w:color="auto"/>
      </w:divBdr>
    </w:div>
    <w:div w:id="1365054637">
      <w:bodyDiv w:val="1"/>
      <w:marLeft w:val="0"/>
      <w:marRight w:val="0"/>
      <w:marTop w:val="0"/>
      <w:marBottom w:val="0"/>
      <w:divBdr>
        <w:top w:val="none" w:sz="0" w:space="0" w:color="auto"/>
        <w:left w:val="none" w:sz="0" w:space="0" w:color="auto"/>
        <w:bottom w:val="none" w:sz="0" w:space="0" w:color="auto"/>
        <w:right w:val="none" w:sz="0" w:space="0" w:color="auto"/>
      </w:divBdr>
    </w:div>
    <w:div w:id="1406302469">
      <w:bodyDiv w:val="1"/>
      <w:marLeft w:val="0"/>
      <w:marRight w:val="0"/>
      <w:marTop w:val="0"/>
      <w:marBottom w:val="0"/>
      <w:divBdr>
        <w:top w:val="none" w:sz="0" w:space="0" w:color="auto"/>
        <w:left w:val="none" w:sz="0" w:space="0" w:color="auto"/>
        <w:bottom w:val="none" w:sz="0" w:space="0" w:color="auto"/>
        <w:right w:val="none" w:sz="0" w:space="0" w:color="auto"/>
      </w:divBdr>
    </w:div>
    <w:div w:id="1416777397">
      <w:bodyDiv w:val="1"/>
      <w:marLeft w:val="0"/>
      <w:marRight w:val="0"/>
      <w:marTop w:val="0"/>
      <w:marBottom w:val="0"/>
      <w:divBdr>
        <w:top w:val="none" w:sz="0" w:space="0" w:color="auto"/>
        <w:left w:val="none" w:sz="0" w:space="0" w:color="auto"/>
        <w:bottom w:val="none" w:sz="0" w:space="0" w:color="auto"/>
        <w:right w:val="none" w:sz="0" w:space="0" w:color="auto"/>
      </w:divBdr>
    </w:div>
    <w:div w:id="1422532316">
      <w:bodyDiv w:val="1"/>
      <w:marLeft w:val="0"/>
      <w:marRight w:val="0"/>
      <w:marTop w:val="0"/>
      <w:marBottom w:val="0"/>
      <w:divBdr>
        <w:top w:val="none" w:sz="0" w:space="0" w:color="auto"/>
        <w:left w:val="none" w:sz="0" w:space="0" w:color="auto"/>
        <w:bottom w:val="none" w:sz="0" w:space="0" w:color="auto"/>
        <w:right w:val="none" w:sz="0" w:space="0" w:color="auto"/>
      </w:divBdr>
    </w:div>
    <w:div w:id="1432893150">
      <w:bodyDiv w:val="1"/>
      <w:marLeft w:val="0"/>
      <w:marRight w:val="0"/>
      <w:marTop w:val="0"/>
      <w:marBottom w:val="0"/>
      <w:divBdr>
        <w:top w:val="none" w:sz="0" w:space="0" w:color="auto"/>
        <w:left w:val="none" w:sz="0" w:space="0" w:color="auto"/>
        <w:bottom w:val="none" w:sz="0" w:space="0" w:color="auto"/>
        <w:right w:val="none" w:sz="0" w:space="0" w:color="auto"/>
      </w:divBdr>
    </w:div>
    <w:div w:id="1436248903">
      <w:bodyDiv w:val="1"/>
      <w:marLeft w:val="0"/>
      <w:marRight w:val="0"/>
      <w:marTop w:val="0"/>
      <w:marBottom w:val="0"/>
      <w:divBdr>
        <w:top w:val="none" w:sz="0" w:space="0" w:color="auto"/>
        <w:left w:val="none" w:sz="0" w:space="0" w:color="auto"/>
        <w:bottom w:val="none" w:sz="0" w:space="0" w:color="auto"/>
        <w:right w:val="none" w:sz="0" w:space="0" w:color="auto"/>
      </w:divBdr>
    </w:div>
    <w:div w:id="1438646502">
      <w:bodyDiv w:val="1"/>
      <w:marLeft w:val="0"/>
      <w:marRight w:val="0"/>
      <w:marTop w:val="0"/>
      <w:marBottom w:val="0"/>
      <w:divBdr>
        <w:top w:val="none" w:sz="0" w:space="0" w:color="auto"/>
        <w:left w:val="none" w:sz="0" w:space="0" w:color="auto"/>
        <w:bottom w:val="none" w:sz="0" w:space="0" w:color="auto"/>
        <w:right w:val="none" w:sz="0" w:space="0" w:color="auto"/>
      </w:divBdr>
    </w:div>
    <w:div w:id="1469860022">
      <w:bodyDiv w:val="1"/>
      <w:marLeft w:val="0"/>
      <w:marRight w:val="0"/>
      <w:marTop w:val="0"/>
      <w:marBottom w:val="0"/>
      <w:divBdr>
        <w:top w:val="none" w:sz="0" w:space="0" w:color="auto"/>
        <w:left w:val="none" w:sz="0" w:space="0" w:color="auto"/>
        <w:bottom w:val="none" w:sz="0" w:space="0" w:color="auto"/>
        <w:right w:val="none" w:sz="0" w:space="0" w:color="auto"/>
      </w:divBdr>
    </w:div>
    <w:div w:id="1476876531">
      <w:bodyDiv w:val="1"/>
      <w:marLeft w:val="0"/>
      <w:marRight w:val="0"/>
      <w:marTop w:val="0"/>
      <w:marBottom w:val="0"/>
      <w:divBdr>
        <w:top w:val="none" w:sz="0" w:space="0" w:color="auto"/>
        <w:left w:val="none" w:sz="0" w:space="0" w:color="auto"/>
        <w:bottom w:val="none" w:sz="0" w:space="0" w:color="auto"/>
        <w:right w:val="none" w:sz="0" w:space="0" w:color="auto"/>
      </w:divBdr>
    </w:div>
    <w:div w:id="1480420717">
      <w:bodyDiv w:val="1"/>
      <w:marLeft w:val="0"/>
      <w:marRight w:val="0"/>
      <w:marTop w:val="0"/>
      <w:marBottom w:val="0"/>
      <w:divBdr>
        <w:top w:val="none" w:sz="0" w:space="0" w:color="auto"/>
        <w:left w:val="none" w:sz="0" w:space="0" w:color="auto"/>
        <w:bottom w:val="none" w:sz="0" w:space="0" w:color="auto"/>
        <w:right w:val="none" w:sz="0" w:space="0" w:color="auto"/>
      </w:divBdr>
    </w:div>
    <w:div w:id="1485315267">
      <w:bodyDiv w:val="1"/>
      <w:marLeft w:val="0"/>
      <w:marRight w:val="0"/>
      <w:marTop w:val="0"/>
      <w:marBottom w:val="0"/>
      <w:divBdr>
        <w:top w:val="none" w:sz="0" w:space="0" w:color="auto"/>
        <w:left w:val="none" w:sz="0" w:space="0" w:color="auto"/>
        <w:bottom w:val="none" w:sz="0" w:space="0" w:color="auto"/>
        <w:right w:val="none" w:sz="0" w:space="0" w:color="auto"/>
      </w:divBdr>
    </w:div>
    <w:div w:id="1497573119">
      <w:bodyDiv w:val="1"/>
      <w:marLeft w:val="0"/>
      <w:marRight w:val="0"/>
      <w:marTop w:val="0"/>
      <w:marBottom w:val="0"/>
      <w:divBdr>
        <w:top w:val="none" w:sz="0" w:space="0" w:color="auto"/>
        <w:left w:val="none" w:sz="0" w:space="0" w:color="auto"/>
        <w:bottom w:val="none" w:sz="0" w:space="0" w:color="auto"/>
        <w:right w:val="none" w:sz="0" w:space="0" w:color="auto"/>
      </w:divBdr>
    </w:div>
    <w:div w:id="1499463857">
      <w:bodyDiv w:val="1"/>
      <w:marLeft w:val="0"/>
      <w:marRight w:val="0"/>
      <w:marTop w:val="0"/>
      <w:marBottom w:val="0"/>
      <w:divBdr>
        <w:top w:val="none" w:sz="0" w:space="0" w:color="auto"/>
        <w:left w:val="none" w:sz="0" w:space="0" w:color="auto"/>
        <w:bottom w:val="none" w:sz="0" w:space="0" w:color="auto"/>
        <w:right w:val="none" w:sz="0" w:space="0" w:color="auto"/>
      </w:divBdr>
    </w:div>
    <w:div w:id="1520195497">
      <w:bodyDiv w:val="1"/>
      <w:marLeft w:val="0"/>
      <w:marRight w:val="0"/>
      <w:marTop w:val="0"/>
      <w:marBottom w:val="0"/>
      <w:divBdr>
        <w:top w:val="none" w:sz="0" w:space="0" w:color="auto"/>
        <w:left w:val="none" w:sz="0" w:space="0" w:color="auto"/>
        <w:bottom w:val="none" w:sz="0" w:space="0" w:color="auto"/>
        <w:right w:val="none" w:sz="0" w:space="0" w:color="auto"/>
      </w:divBdr>
    </w:div>
    <w:div w:id="1529099335">
      <w:bodyDiv w:val="1"/>
      <w:marLeft w:val="0"/>
      <w:marRight w:val="0"/>
      <w:marTop w:val="0"/>
      <w:marBottom w:val="0"/>
      <w:divBdr>
        <w:top w:val="none" w:sz="0" w:space="0" w:color="auto"/>
        <w:left w:val="none" w:sz="0" w:space="0" w:color="auto"/>
        <w:bottom w:val="none" w:sz="0" w:space="0" w:color="auto"/>
        <w:right w:val="none" w:sz="0" w:space="0" w:color="auto"/>
      </w:divBdr>
    </w:div>
    <w:div w:id="1559315065">
      <w:bodyDiv w:val="1"/>
      <w:marLeft w:val="0"/>
      <w:marRight w:val="0"/>
      <w:marTop w:val="0"/>
      <w:marBottom w:val="0"/>
      <w:divBdr>
        <w:top w:val="none" w:sz="0" w:space="0" w:color="auto"/>
        <w:left w:val="none" w:sz="0" w:space="0" w:color="auto"/>
        <w:bottom w:val="none" w:sz="0" w:space="0" w:color="auto"/>
        <w:right w:val="none" w:sz="0" w:space="0" w:color="auto"/>
      </w:divBdr>
    </w:div>
    <w:div w:id="1567110511">
      <w:bodyDiv w:val="1"/>
      <w:marLeft w:val="0"/>
      <w:marRight w:val="0"/>
      <w:marTop w:val="0"/>
      <w:marBottom w:val="0"/>
      <w:divBdr>
        <w:top w:val="none" w:sz="0" w:space="0" w:color="auto"/>
        <w:left w:val="none" w:sz="0" w:space="0" w:color="auto"/>
        <w:bottom w:val="none" w:sz="0" w:space="0" w:color="auto"/>
        <w:right w:val="none" w:sz="0" w:space="0" w:color="auto"/>
      </w:divBdr>
    </w:div>
    <w:div w:id="1589996705">
      <w:bodyDiv w:val="1"/>
      <w:marLeft w:val="0"/>
      <w:marRight w:val="0"/>
      <w:marTop w:val="0"/>
      <w:marBottom w:val="0"/>
      <w:divBdr>
        <w:top w:val="none" w:sz="0" w:space="0" w:color="auto"/>
        <w:left w:val="none" w:sz="0" w:space="0" w:color="auto"/>
        <w:bottom w:val="none" w:sz="0" w:space="0" w:color="auto"/>
        <w:right w:val="none" w:sz="0" w:space="0" w:color="auto"/>
      </w:divBdr>
    </w:div>
    <w:div w:id="1594627617">
      <w:bodyDiv w:val="1"/>
      <w:marLeft w:val="0"/>
      <w:marRight w:val="0"/>
      <w:marTop w:val="0"/>
      <w:marBottom w:val="0"/>
      <w:divBdr>
        <w:top w:val="none" w:sz="0" w:space="0" w:color="auto"/>
        <w:left w:val="none" w:sz="0" w:space="0" w:color="auto"/>
        <w:bottom w:val="none" w:sz="0" w:space="0" w:color="auto"/>
        <w:right w:val="none" w:sz="0" w:space="0" w:color="auto"/>
      </w:divBdr>
    </w:div>
    <w:div w:id="1599438573">
      <w:bodyDiv w:val="1"/>
      <w:marLeft w:val="0"/>
      <w:marRight w:val="0"/>
      <w:marTop w:val="0"/>
      <w:marBottom w:val="0"/>
      <w:divBdr>
        <w:top w:val="none" w:sz="0" w:space="0" w:color="auto"/>
        <w:left w:val="none" w:sz="0" w:space="0" w:color="auto"/>
        <w:bottom w:val="none" w:sz="0" w:space="0" w:color="auto"/>
        <w:right w:val="none" w:sz="0" w:space="0" w:color="auto"/>
      </w:divBdr>
    </w:div>
    <w:div w:id="1601523108">
      <w:bodyDiv w:val="1"/>
      <w:marLeft w:val="0"/>
      <w:marRight w:val="0"/>
      <w:marTop w:val="0"/>
      <w:marBottom w:val="0"/>
      <w:divBdr>
        <w:top w:val="none" w:sz="0" w:space="0" w:color="auto"/>
        <w:left w:val="none" w:sz="0" w:space="0" w:color="auto"/>
        <w:bottom w:val="none" w:sz="0" w:space="0" w:color="auto"/>
        <w:right w:val="none" w:sz="0" w:space="0" w:color="auto"/>
      </w:divBdr>
    </w:div>
    <w:div w:id="1604678903">
      <w:bodyDiv w:val="1"/>
      <w:marLeft w:val="0"/>
      <w:marRight w:val="0"/>
      <w:marTop w:val="0"/>
      <w:marBottom w:val="0"/>
      <w:divBdr>
        <w:top w:val="none" w:sz="0" w:space="0" w:color="auto"/>
        <w:left w:val="none" w:sz="0" w:space="0" w:color="auto"/>
        <w:bottom w:val="none" w:sz="0" w:space="0" w:color="auto"/>
        <w:right w:val="none" w:sz="0" w:space="0" w:color="auto"/>
      </w:divBdr>
    </w:div>
    <w:div w:id="1665233595">
      <w:bodyDiv w:val="1"/>
      <w:marLeft w:val="0"/>
      <w:marRight w:val="0"/>
      <w:marTop w:val="0"/>
      <w:marBottom w:val="0"/>
      <w:divBdr>
        <w:top w:val="none" w:sz="0" w:space="0" w:color="auto"/>
        <w:left w:val="none" w:sz="0" w:space="0" w:color="auto"/>
        <w:bottom w:val="none" w:sz="0" w:space="0" w:color="auto"/>
        <w:right w:val="none" w:sz="0" w:space="0" w:color="auto"/>
      </w:divBdr>
    </w:div>
    <w:div w:id="1668358006">
      <w:bodyDiv w:val="1"/>
      <w:marLeft w:val="0"/>
      <w:marRight w:val="0"/>
      <w:marTop w:val="0"/>
      <w:marBottom w:val="0"/>
      <w:divBdr>
        <w:top w:val="none" w:sz="0" w:space="0" w:color="auto"/>
        <w:left w:val="none" w:sz="0" w:space="0" w:color="auto"/>
        <w:bottom w:val="none" w:sz="0" w:space="0" w:color="auto"/>
        <w:right w:val="none" w:sz="0" w:space="0" w:color="auto"/>
      </w:divBdr>
    </w:div>
    <w:div w:id="1671445451">
      <w:bodyDiv w:val="1"/>
      <w:marLeft w:val="0"/>
      <w:marRight w:val="0"/>
      <w:marTop w:val="0"/>
      <w:marBottom w:val="0"/>
      <w:divBdr>
        <w:top w:val="none" w:sz="0" w:space="0" w:color="auto"/>
        <w:left w:val="none" w:sz="0" w:space="0" w:color="auto"/>
        <w:bottom w:val="none" w:sz="0" w:space="0" w:color="auto"/>
        <w:right w:val="none" w:sz="0" w:space="0" w:color="auto"/>
      </w:divBdr>
    </w:div>
    <w:div w:id="1675762912">
      <w:bodyDiv w:val="1"/>
      <w:marLeft w:val="0"/>
      <w:marRight w:val="0"/>
      <w:marTop w:val="0"/>
      <w:marBottom w:val="0"/>
      <w:divBdr>
        <w:top w:val="none" w:sz="0" w:space="0" w:color="auto"/>
        <w:left w:val="none" w:sz="0" w:space="0" w:color="auto"/>
        <w:bottom w:val="none" w:sz="0" w:space="0" w:color="auto"/>
        <w:right w:val="none" w:sz="0" w:space="0" w:color="auto"/>
      </w:divBdr>
    </w:div>
    <w:div w:id="1677420626">
      <w:bodyDiv w:val="1"/>
      <w:marLeft w:val="0"/>
      <w:marRight w:val="0"/>
      <w:marTop w:val="0"/>
      <w:marBottom w:val="0"/>
      <w:divBdr>
        <w:top w:val="none" w:sz="0" w:space="0" w:color="auto"/>
        <w:left w:val="none" w:sz="0" w:space="0" w:color="auto"/>
        <w:bottom w:val="none" w:sz="0" w:space="0" w:color="auto"/>
        <w:right w:val="none" w:sz="0" w:space="0" w:color="auto"/>
      </w:divBdr>
    </w:div>
    <w:div w:id="1678458953">
      <w:bodyDiv w:val="1"/>
      <w:marLeft w:val="0"/>
      <w:marRight w:val="0"/>
      <w:marTop w:val="0"/>
      <w:marBottom w:val="0"/>
      <w:divBdr>
        <w:top w:val="none" w:sz="0" w:space="0" w:color="auto"/>
        <w:left w:val="none" w:sz="0" w:space="0" w:color="auto"/>
        <w:bottom w:val="none" w:sz="0" w:space="0" w:color="auto"/>
        <w:right w:val="none" w:sz="0" w:space="0" w:color="auto"/>
      </w:divBdr>
    </w:div>
    <w:div w:id="1689596041">
      <w:bodyDiv w:val="1"/>
      <w:marLeft w:val="0"/>
      <w:marRight w:val="0"/>
      <w:marTop w:val="0"/>
      <w:marBottom w:val="0"/>
      <w:divBdr>
        <w:top w:val="none" w:sz="0" w:space="0" w:color="auto"/>
        <w:left w:val="none" w:sz="0" w:space="0" w:color="auto"/>
        <w:bottom w:val="none" w:sz="0" w:space="0" w:color="auto"/>
        <w:right w:val="none" w:sz="0" w:space="0" w:color="auto"/>
      </w:divBdr>
    </w:div>
    <w:div w:id="1697002363">
      <w:bodyDiv w:val="1"/>
      <w:marLeft w:val="0"/>
      <w:marRight w:val="0"/>
      <w:marTop w:val="0"/>
      <w:marBottom w:val="0"/>
      <w:divBdr>
        <w:top w:val="none" w:sz="0" w:space="0" w:color="auto"/>
        <w:left w:val="none" w:sz="0" w:space="0" w:color="auto"/>
        <w:bottom w:val="none" w:sz="0" w:space="0" w:color="auto"/>
        <w:right w:val="none" w:sz="0" w:space="0" w:color="auto"/>
      </w:divBdr>
    </w:div>
    <w:div w:id="1701514817">
      <w:bodyDiv w:val="1"/>
      <w:marLeft w:val="0"/>
      <w:marRight w:val="0"/>
      <w:marTop w:val="0"/>
      <w:marBottom w:val="0"/>
      <w:divBdr>
        <w:top w:val="none" w:sz="0" w:space="0" w:color="auto"/>
        <w:left w:val="none" w:sz="0" w:space="0" w:color="auto"/>
        <w:bottom w:val="none" w:sz="0" w:space="0" w:color="auto"/>
        <w:right w:val="none" w:sz="0" w:space="0" w:color="auto"/>
      </w:divBdr>
    </w:div>
    <w:div w:id="1709987731">
      <w:bodyDiv w:val="1"/>
      <w:marLeft w:val="0"/>
      <w:marRight w:val="0"/>
      <w:marTop w:val="0"/>
      <w:marBottom w:val="0"/>
      <w:divBdr>
        <w:top w:val="none" w:sz="0" w:space="0" w:color="auto"/>
        <w:left w:val="none" w:sz="0" w:space="0" w:color="auto"/>
        <w:bottom w:val="none" w:sz="0" w:space="0" w:color="auto"/>
        <w:right w:val="none" w:sz="0" w:space="0" w:color="auto"/>
      </w:divBdr>
    </w:div>
    <w:div w:id="1712456015">
      <w:bodyDiv w:val="1"/>
      <w:marLeft w:val="0"/>
      <w:marRight w:val="0"/>
      <w:marTop w:val="0"/>
      <w:marBottom w:val="0"/>
      <w:divBdr>
        <w:top w:val="none" w:sz="0" w:space="0" w:color="auto"/>
        <w:left w:val="none" w:sz="0" w:space="0" w:color="auto"/>
        <w:bottom w:val="none" w:sz="0" w:space="0" w:color="auto"/>
        <w:right w:val="none" w:sz="0" w:space="0" w:color="auto"/>
      </w:divBdr>
    </w:div>
    <w:div w:id="1717971571">
      <w:bodyDiv w:val="1"/>
      <w:marLeft w:val="0"/>
      <w:marRight w:val="0"/>
      <w:marTop w:val="0"/>
      <w:marBottom w:val="0"/>
      <w:divBdr>
        <w:top w:val="none" w:sz="0" w:space="0" w:color="auto"/>
        <w:left w:val="none" w:sz="0" w:space="0" w:color="auto"/>
        <w:bottom w:val="none" w:sz="0" w:space="0" w:color="auto"/>
        <w:right w:val="none" w:sz="0" w:space="0" w:color="auto"/>
      </w:divBdr>
    </w:div>
    <w:div w:id="1727141820">
      <w:bodyDiv w:val="1"/>
      <w:marLeft w:val="0"/>
      <w:marRight w:val="0"/>
      <w:marTop w:val="0"/>
      <w:marBottom w:val="0"/>
      <w:divBdr>
        <w:top w:val="none" w:sz="0" w:space="0" w:color="auto"/>
        <w:left w:val="none" w:sz="0" w:space="0" w:color="auto"/>
        <w:bottom w:val="none" w:sz="0" w:space="0" w:color="auto"/>
        <w:right w:val="none" w:sz="0" w:space="0" w:color="auto"/>
      </w:divBdr>
    </w:div>
    <w:div w:id="1739403736">
      <w:bodyDiv w:val="1"/>
      <w:marLeft w:val="0"/>
      <w:marRight w:val="0"/>
      <w:marTop w:val="0"/>
      <w:marBottom w:val="0"/>
      <w:divBdr>
        <w:top w:val="none" w:sz="0" w:space="0" w:color="auto"/>
        <w:left w:val="none" w:sz="0" w:space="0" w:color="auto"/>
        <w:bottom w:val="none" w:sz="0" w:space="0" w:color="auto"/>
        <w:right w:val="none" w:sz="0" w:space="0" w:color="auto"/>
      </w:divBdr>
    </w:div>
    <w:div w:id="1741053074">
      <w:bodyDiv w:val="1"/>
      <w:marLeft w:val="0"/>
      <w:marRight w:val="0"/>
      <w:marTop w:val="0"/>
      <w:marBottom w:val="0"/>
      <w:divBdr>
        <w:top w:val="none" w:sz="0" w:space="0" w:color="auto"/>
        <w:left w:val="none" w:sz="0" w:space="0" w:color="auto"/>
        <w:bottom w:val="none" w:sz="0" w:space="0" w:color="auto"/>
        <w:right w:val="none" w:sz="0" w:space="0" w:color="auto"/>
      </w:divBdr>
    </w:div>
    <w:div w:id="1752464818">
      <w:bodyDiv w:val="1"/>
      <w:marLeft w:val="0"/>
      <w:marRight w:val="0"/>
      <w:marTop w:val="0"/>
      <w:marBottom w:val="0"/>
      <w:divBdr>
        <w:top w:val="none" w:sz="0" w:space="0" w:color="auto"/>
        <w:left w:val="none" w:sz="0" w:space="0" w:color="auto"/>
        <w:bottom w:val="none" w:sz="0" w:space="0" w:color="auto"/>
        <w:right w:val="none" w:sz="0" w:space="0" w:color="auto"/>
      </w:divBdr>
    </w:div>
    <w:div w:id="1753506543">
      <w:bodyDiv w:val="1"/>
      <w:marLeft w:val="0"/>
      <w:marRight w:val="0"/>
      <w:marTop w:val="0"/>
      <w:marBottom w:val="0"/>
      <w:divBdr>
        <w:top w:val="none" w:sz="0" w:space="0" w:color="auto"/>
        <w:left w:val="none" w:sz="0" w:space="0" w:color="auto"/>
        <w:bottom w:val="none" w:sz="0" w:space="0" w:color="auto"/>
        <w:right w:val="none" w:sz="0" w:space="0" w:color="auto"/>
      </w:divBdr>
    </w:div>
    <w:div w:id="1769737467">
      <w:bodyDiv w:val="1"/>
      <w:marLeft w:val="0"/>
      <w:marRight w:val="0"/>
      <w:marTop w:val="0"/>
      <w:marBottom w:val="0"/>
      <w:divBdr>
        <w:top w:val="none" w:sz="0" w:space="0" w:color="auto"/>
        <w:left w:val="none" w:sz="0" w:space="0" w:color="auto"/>
        <w:bottom w:val="none" w:sz="0" w:space="0" w:color="auto"/>
        <w:right w:val="none" w:sz="0" w:space="0" w:color="auto"/>
      </w:divBdr>
    </w:div>
    <w:div w:id="1789886220">
      <w:bodyDiv w:val="1"/>
      <w:marLeft w:val="0"/>
      <w:marRight w:val="0"/>
      <w:marTop w:val="0"/>
      <w:marBottom w:val="0"/>
      <w:divBdr>
        <w:top w:val="none" w:sz="0" w:space="0" w:color="auto"/>
        <w:left w:val="none" w:sz="0" w:space="0" w:color="auto"/>
        <w:bottom w:val="none" w:sz="0" w:space="0" w:color="auto"/>
        <w:right w:val="none" w:sz="0" w:space="0" w:color="auto"/>
      </w:divBdr>
    </w:div>
    <w:div w:id="1801192527">
      <w:bodyDiv w:val="1"/>
      <w:marLeft w:val="0"/>
      <w:marRight w:val="0"/>
      <w:marTop w:val="0"/>
      <w:marBottom w:val="0"/>
      <w:divBdr>
        <w:top w:val="none" w:sz="0" w:space="0" w:color="auto"/>
        <w:left w:val="none" w:sz="0" w:space="0" w:color="auto"/>
        <w:bottom w:val="none" w:sz="0" w:space="0" w:color="auto"/>
        <w:right w:val="none" w:sz="0" w:space="0" w:color="auto"/>
      </w:divBdr>
    </w:div>
    <w:div w:id="1804613755">
      <w:bodyDiv w:val="1"/>
      <w:marLeft w:val="0"/>
      <w:marRight w:val="0"/>
      <w:marTop w:val="0"/>
      <w:marBottom w:val="0"/>
      <w:divBdr>
        <w:top w:val="none" w:sz="0" w:space="0" w:color="auto"/>
        <w:left w:val="none" w:sz="0" w:space="0" w:color="auto"/>
        <w:bottom w:val="none" w:sz="0" w:space="0" w:color="auto"/>
        <w:right w:val="none" w:sz="0" w:space="0" w:color="auto"/>
      </w:divBdr>
    </w:div>
    <w:div w:id="1823691948">
      <w:bodyDiv w:val="1"/>
      <w:marLeft w:val="0"/>
      <w:marRight w:val="0"/>
      <w:marTop w:val="0"/>
      <w:marBottom w:val="0"/>
      <w:divBdr>
        <w:top w:val="none" w:sz="0" w:space="0" w:color="auto"/>
        <w:left w:val="none" w:sz="0" w:space="0" w:color="auto"/>
        <w:bottom w:val="none" w:sz="0" w:space="0" w:color="auto"/>
        <w:right w:val="none" w:sz="0" w:space="0" w:color="auto"/>
      </w:divBdr>
    </w:div>
    <w:div w:id="1837071907">
      <w:bodyDiv w:val="1"/>
      <w:marLeft w:val="0"/>
      <w:marRight w:val="0"/>
      <w:marTop w:val="0"/>
      <w:marBottom w:val="0"/>
      <w:divBdr>
        <w:top w:val="none" w:sz="0" w:space="0" w:color="auto"/>
        <w:left w:val="none" w:sz="0" w:space="0" w:color="auto"/>
        <w:bottom w:val="none" w:sz="0" w:space="0" w:color="auto"/>
        <w:right w:val="none" w:sz="0" w:space="0" w:color="auto"/>
      </w:divBdr>
    </w:div>
    <w:div w:id="1848862973">
      <w:bodyDiv w:val="1"/>
      <w:marLeft w:val="0"/>
      <w:marRight w:val="0"/>
      <w:marTop w:val="0"/>
      <w:marBottom w:val="0"/>
      <w:divBdr>
        <w:top w:val="none" w:sz="0" w:space="0" w:color="auto"/>
        <w:left w:val="none" w:sz="0" w:space="0" w:color="auto"/>
        <w:bottom w:val="none" w:sz="0" w:space="0" w:color="auto"/>
        <w:right w:val="none" w:sz="0" w:space="0" w:color="auto"/>
      </w:divBdr>
    </w:div>
    <w:div w:id="1857573110">
      <w:bodyDiv w:val="1"/>
      <w:marLeft w:val="0"/>
      <w:marRight w:val="0"/>
      <w:marTop w:val="0"/>
      <w:marBottom w:val="0"/>
      <w:divBdr>
        <w:top w:val="none" w:sz="0" w:space="0" w:color="auto"/>
        <w:left w:val="none" w:sz="0" w:space="0" w:color="auto"/>
        <w:bottom w:val="none" w:sz="0" w:space="0" w:color="auto"/>
        <w:right w:val="none" w:sz="0" w:space="0" w:color="auto"/>
      </w:divBdr>
    </w:div>
    <w:div w:id="1858034219">
      <w:bodyDiv w:val="1"/>
      <w:marLeft w:val="0"/>
      <w:marRight w:val="0"/>
      <w:marTop w:val="0"/>
      <w:marBottom w:val="0"/>
      <w:divBdr>
        <w:top w:val="none" w:sz="0" w:space="0" w:color="auto"/>
        <w:left w:val="none" w:sz="0" w:space="0" w:color="auto"/>
        <w:bottom w:val="none" w:sz="0" w:space="0" w:color="auto"/>
        <w:right w:val="none" w:sz="0" w:space="0" w:color="auto"/>
      </w:divBdr>
    </w:div>
    <w:div w:id="1868449524">
      <w:bodyDiv w:val="1"/>
      <w:marLeft w:val="0"/>
      <w:marRight w:val="0"/>
      <w:marTop w:val="0"/>
      <w:marBottom w:val="0"/>
      <w:divBdr>
        <w:top w:val="none" w:sz="0" w:space="0" w:color="auto"/>
        <w:left w:val="none" w:sz="0" w:space="0" w:color="auto"/>
        <w:bottom w:val="none" w:sz="0" w:space="0" w:color="auto"/>
        <w:right w:val="none" w:sz="0" w:space="0" w:color="auto"/>
      </w:divBdr>
    </w:div>
    <w:div w:id="1912497617">
      <w:bodyDiv w:val="1"/>
      <w:marLeft w:val="0"/>
      <w:marRight w:val="0"/>
      <w:marTop w:val="0"/>
      <w:marBottom w:val="0"/>
      <w:divBdr>
        <w:top w:val="none" w:sz="0" w:space="0" w:color="auto"/>
        <w:left w:val="none" w:sz="0" w:space="0" w:color="auto"/>
        <w:bottom w:val="none" w:sz="0" w:space="0" w:color="auto"/>
        <w:right w:val="none" w:sz="0" w:space="0" w:color="auto"/>
      </w:divBdr>
    </w:div>
    <w:div w:id="1914388041">
      <w:bodyDiv w:val="1"/>
      <w:marLeft w:val="0"/>
      <w:marRight w:val="0"/>
      <w:marTop w:val="0"/>
      <w:marBottom w:val="0"/>
      <w:divBdr>
        <w:top w:val="none" w:sz="0" w:space="0" w:color="auto"/>
        <w:left w:val="none" w:sz="0" w:space="0" w:color="auto"/>
        <w:bottom w:val="none" w:sz="0" w:space="0" w:color="auto"/>
        <w:right w:val="none" w:sz="0" w:space="0" w:color="auto"/>
      </w:divBdr>
    </w:div>
    <w:div w:id="1938518560">
      <w:bodyDiv w:val="1"/>
      <w:marLeft w:val="0"/>
      <w:marRight w:val="0"/>
      <w:marTop w:val="0"/>
      <w:marBottom w:val="0"/>
      <w:divBdr>
        <w:top w:val="none" w:sz="0" w:space="0" w:color="auto"/>
        <w:left w:val="none" w:sz="0" w:space="0" w:color="auto"/>
        <w:bottom w:val="none" w:sz="0" w:space="0" w:color="auto"/>
        <w:right w:val="none" w:sz="0" w:space="0" w:color="auto"/>
      </w:divBdr>
    </w:div>
    <w:div w:id="1943755355">
      <w:bodyDiv w:val="1"/>
      <w:marLeft w:val="0"/>
      <w:marRight w:val="0"/>
      <w:marTop w:val="0"/>
      <w:marBottom w:val="0"/>
      <w:divBdr>
        <w:top w:val="none" w:sz="0" w:space="0" w:color="auto"/>
        <w:left w:val="none" w:sz="0" w:space="0" w:color="auto"/>
        <w:bottom w:val="none" w:sz="0" w:space="0" w:color="auto"/>
        <w:right w:val="none" w:sz="0" w:space="0" w:color="auto"/>
      </w:divBdr>
    </w:div>
    <w:div w:id="1961568918">
      <w:bodyDiv w:val="1"/>
      <w:marLeft w:val="0"/>
      <w:marRight w:val="0"/>
      <w:marTop w:val="0"/>
      <w:marBottom w:val="0"/>
      <w:divBdr>
        <w:top w:val="none" w:sz="0" w:space="0" w:color="auto"/>
        <w:left w:val="none" w:sz="0" w:space="0" w:color="auto"/>
        <w:bottom w:val="none" w:sz="0" w:space="0" w:color="auto"/>
        <w:right w:val="none" w:sz="0" w:space="0" w:color="auto"/>
      </w:divBdr>
    </w:div>
    <w:div w:id="1981500991">
      <w:bodyDiv w:val="1"/>
      <w:marLeft w:val="0"/>
      <w:marRight w:val="0"/>
      <w:marTop w:val="0"/>
      <w:marBottom w:val="0"/>
      <w:divBdr>
        <w:top w:val="none" w:sz="0" w:space="0" w:color="auto"/>
        <w:left w:val="none" w:sz="0" w:space="0" w:color="auto"/>
        <w:bottom w:val="none" w:sz="0" w:space="0" w:color="auto"/>
        <w:right w:val="none" w:sz="0" w:space="0" w:color="auto"/>
      </w:divBdr>
    </w:div>
    <w:div w:id="2014184736">
      <w:bodyDiv w:val="1"/>
      <w:marLeft w:val="0"/>
      <w:marRight w:val="0"/>
      <w:marTop w:val="0"/>
      <w:marBottom w:val="0"/>
      <w:divBdr>
        <w:top w:val="none" w:sz="0" w:space="0" w:color="auto"/>
        <w:left w:val="none" w:sz="0" w:space="0" w:color="auto"/>
        <w:bottom w:val="none" w:sz="0" w:space="0" w:color="auto"/>
        <w:right w:val="none" w:sz="0" w:space="0" w:color="auto"/>
      </w:divBdr>
    </w:div>
    <w:div w:id="2046565721">
      <w:bodyDiv w:val="1"/>
      <w:marLeft w:val="0"/>
      <w:marRight w:val="0"/>
      <w:marTop w:val="0"/>
      <w:marBottom w:val="0"/>
      <w:divBdr>
        <w:top w:val="none" w:sz="0" w:space="0" w:color="auto"/>
        <w:left w:val="none" w:sz="0" w:space="0" w:color="auto"/>
        <w:bottom w:val="none" w:sz="0" w:space="0" w:color="auto"/>
        <w:right w:val="none" w:sz="0" w:space="0" w:color="auto"/>
      </w:divBdr>
    </w:div>
    <w:div w:id="2049405501">
      <w:bodyDiv w:val="1"/>
      <w:marLeft w:val="0"/>
      <w:marRight w:val="0"/>
      <w:marTop w:val="0"/>
      <w:marBottom w:val="0"/>
      <w:divBdr>
        <w:top w:val="none" w:sz="0" w:space="0" w:color="auto"/>
        <w:left w:val="none" w:sz="0" w:space="0" w:color="auto"/>
        <w:bottom w:val="none" w:sz="0" w:space="0" w:color="auto"/>
        <w:right w:val="none" w:sz="0" w:space="0" w:color="auto"/>
      </w:divBdr>
    </w:div>
    <w:div w:id="205438218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095734214">
      <w:bodyDiv w:val="1"/>
      <w:marLeft w:val="0"/>
      <w:marRight w:val="0"/>
      <w:marTop w:val="0"/>
      <w:marBottom w:val="0"/>
      <w:divBdr>
        <w:top w:val="none" w:sz="0" w:space="0" w:color="auto"/>
        <w:left w:val="none" w:sz="0" w:space="0" w:color="auto"/>
        <w:bottom w:val="none" w:sz="0" w:space="0" w:color="auto"/>
        <w:right w:val="none" w:sz="0" w:space="0" w:color="auto"/>
      </w:divBdr>
    </w:div>
    <w:div w:id="2098821932">
      <w:bodyDiv w:val="1"/>
      <w:marLeft w:val="0"/>
      <w:marRight w:val="0"/>
      <w:marTop w:val="0"/>
      <w:marBottom w:val="0"/>
      <w:divBdr>
        <w:top w:val="none" w:sz="0" w:space="0" w:color="auto"/>
        <w:left w:val="none" w:sz="0" w:space="0" w:color="auto"/>
        <w:bottom w:val="none" w:sz="0" w:space="0" w:color="auto"/>
        <w:right w:val="none" w:sz="0" w:space="0" w:color="auto"/>
      </w:divBdr>
    </w:div>
    <w:div w:id="2105301998">
      <w:bodyDiv w:val="1"/>
      <w:marLeft w:val="0"/>
      <w:marRight w:val="0"/>
      <w:marTop w:val="0"/>
      <w:marBottom w:val="0"/>
      <w:divBdr>
        <w:top w:val="none" w:sz="0" w:space="0" w:color="auto"/>
        <w:left w:val="none" w:sz="0" w:space="0" w:color="auto"/>
        <w:bottom w:val="none" w:sz="0" w:space="0" w:color="auto"/>
        <w:right w:val="none" w:sz="0" w:space="0" w:color="auto"/>
      </w:divBdr>
    </w:div>
    <w:div w:id="2106267955">
      <w:bodyDiv w:val="1"/>
      <w:marLeft w:val="0"/>
      <w:marRight w:val="0"/>
      <w:marTop w:val="0"/>
      <w:marBottom w:val="0"/>
      <w:divBdr>
        <w:top w:val="none" w:sz="0" w:space="0" w:color="auto"/>
        <w:left w:val="none" w:sz="0" w:space="0" w:color="auto"/>
        <w:bottom w:val="none" w:sz="0" w:space="0" w:color="auto"/>
        <w:right w:val="none" w:sz="0" w:space="0" w:color="auto"/>
      </w:divBdr>
    </w:div>
    <w:div w:id="2112043515">
      <w:bodyDiv w:val="1"/>
      <w:marLeft w:val="0"/>
      <w:marRight w:val="0"/>
      <w:marTop w:val="0"/>
      <w:marBottom w:val="0"/>
      <w:divBdr>
        <w:top w:val="none" w:sz="0" w:space="0" w:color="auto"/>
        <w:left w:val="none" w:sz="0" w:space="0" w:color="auto"/>
        <w:bottom w:val="none" w:sz="0" w:space="0" w:color="auto"/>
        <w:right w:val="none" w:sz="0" w:space="0" w:color="auto"/>
      </w:divBdr>
    </w:div>
    <w:div w:id="2115319831">
      <w:bodyDiv w:val="1"/>
      <w:marLeft w:val="0"/>
      <w:marRight w:val="0"/>
      <w:marTop w:val="0"/>
      <w:marBottom w:val="0"/>
      <w:divBdr>
        <w:top w:val="none" w:sz="0" w:space="0" w:color="auto"/>
        <w:left w:val="none" w:sz="0" w:space="0" w:color="auto"/>
        <w:bottom w:val="none" w:sz="0" w:space="0" w:color="auto"/>
        <w:right w:val="none" w:sz="0" w:space="0" w:color="auto"/>
      </w:divBdr>
    </w:div>
    <w:div w:id="2118283926">
      <w:bodyDiv w:val="1"/>
      <w:marLeft w:val="0"/>
      <w:marRight w:val="0"/>
      <w:marTop w:val="0"/>
      <w:marBottom w:val="0"/>
      <w:divBdr>
        <w:top w:val="none" w:sz="0" w:space="0" w:color="auto"/>
        <w:left w:val="none" w:sz="0" w:space="0" w:color="auto"/>
        <w:bottom w:val="none" w:sz="0" w:space="0" w:color="auto"/>
        <w:right w:val="none" w:sz="0" w:space="0" w:color="auto"/>
      </w:divBdr>
    </w:div>
    <w:div w:id="21425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p.am/organizations/khachik-martirosy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liament.am/deputies.php?sel=details&amp;ID=13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834A8-F559-4401-82F5-6CCF1159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6227</Words>
  <Characters>35496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c:creator>
  <cp:keywords/>
  <cp:lastModifiedBy>Heghine Musayelyan</cp:lastModifiedBy>
  <cp:revision>2</cp:revision>
  <cp:lastPrinted>2020-04-23T11:26:00Z</cp:lastPrinted>
  <dcterms:created xsi:type="dcterms:W3CDTF">2023-03-31T14:07:00Z</dcterms:created>
  <dcterms:modified xsi:type="dcterms:W3CDTF">2023-03-31T14:07:00Z</dcterms:modified>
</cp:coreProperties>
</file>